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0D8644BD"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D35BBC">
        <w:rPr>
          <w:b w:val="0"/>
          <w:bCs w:val="0"/>
          <w:sz w:val="22"/>
          <w:szCs w:val="22"/>
          <w:lang w:eastAsia="pt-BR"/>
        </w:rPr>
        <w:t>e</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D35BBC">
        <w:rPr>
          <w:noProof/>
          <w:sz w:val="22"/>
          <w:szCs w:val="22"/>
          <w:lang w:eastAsia="pt-BR"/>
        </w:rPr>
        <w:t>Pernambuco</w:t>
      </w:r>
      <w:r w:rsidRPr="000A6480">
        <w:rPr>
          <w:b w:val="0"/>
          <w:bCs w:val="0"/>
          <w:sz w:val="22"/>
          <w:szCs w:val="22"/>
          <w:lang w:eastAsia="pt-BR"/>
        </w:rPr>
        <w:fldChar w:fldCharType="end"/>
      </w:r>
      <w:r w:rsidR="00D35BBC" w:rsidRPr="00D35BBC">
        <w:rPr>
          <w:b w:val="0"/>
          <w:bCs w:val="0"/>
          <w:sz w:val="22"/>
          <w:szCs w:val="22"/>
        </w:rPr>
        <w:t>,</w:t>
      </w:r>
      <w:r w:rsidR="00D35BBC">
        <w:rPr>
          <w:b w:val="0"/>
          <w:bCs w:val="0"/>
          <w:sz w:val="22"/>
          <w:szCs w:val="22"/>
        </w:rPr>
        <w:t xml:space="preserve"> na região de abrangência da </w:t>
      </w:r>
      <w:r w:rsidR="00D35BBC" w:rsidRPr="00D35BBC">
        <w:rPr>
          <w:sz w:val="22"/>
          <w:szCs w:val="22"/>
        </w:rPr>
        <w:t>SR Recife</w:t>
      </w:r>
      <w:r w:rsidR="00D35BBC">
        <w:rPr>
          <w:b w:val="0"/>
          <w:bCs w:val="0"/>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2B02FA04"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D35BBC">
        <w:rPr>
          <w:sz w:val="22"/>
          <w:szCs w:val="22"/>
        </w:rPr>
        <w:t>e</w:t>
      </w:r>
      <w:r w:rsidR="007909DF">
        <w:rPr>
          <w:sz w:val="22"/>
          <w:szCs w:val="22"/>
        </w:rPr>
        <w:t xml:space="preserve"> </w:t>
      </w:r>
      <w:r w:rsidR="00D35BBC">
        <w:rPr>
          <w:b/>
          <w:bCs/>
          <w:sz w:val="22"/>
          <w:szCs w:val="22"/>
        </w:rPr>
        <w:t>Pernambuco</w:t>
      </w:r>
      <w:r w:rsidR="00D35BBC" w:rsidRPr="00D35BBC">
        <w:rPr>
          <w:rFonts w:cstheme="minorHAnsi"/>
          <w:sz w:val="22"/>
          <w:szCs w:val="22"/>
        </w:rPr>
        <w:t>,</w:t>
      </w:r>
      <w:r w:rsidR="00D35BBC">
        <w:rPr>
          <w:rFonts w:cstheme="minorHAnsi"/>
          <w:sz w:val="22"/>
          <w:szCs w:val="22"/>
        </w:rPr>
        <w:t xml:space="preserve"> na região de abrangência da </w:t>
      </w:r>
      <w:r w:rsidR="00D35BBC" w:rsidRPr="00D35BBC">
        <w:rPr>
          <w:rFonts w:cstheme="minorHAnsi"/>
          <w:b/>
          <w:bCs/>
          <w:sz w:val="22"/>
          <w:szCs w:val="22"/>
        </w:rPr>
        <w:t>SR Recife</w:t>
      </w:r>
      <w:r w:rsidR="00D35BBC">
        <w:rPr>
          <w:rFonts w:cstheme="minorHAnsi"/>
          <w:sz w:val="22"/>
          <w:szCs w:val="22"/>
        </w:rPr>
        <w:t>.</w:t>
      </w:r>
    </w:p>
    <w:p w14:paraId="3B7BB444" w14:textId="5C8C5DC9" w:rsidR="00C94E86" w:rsidRPr="00326EF7" w:rsidRDefault="00C94E86" w:rsidP="00BC5FC2">
      <w:pPr>
        <w:pStyle w:val="Recuodecorpodetexto"/>
        <w:widowControl w:val="0"/>
        <w:tabs>
          <w:tab w:val="left" w:pos="540"/>
        </w:tabs>
        <w:spacing w:before="240"/>
        <w:ind w:left="567" w:right="45" w:firstLine="0"/>
        <w:rPr>
          <w:rFonts w:cstheme="minorHAnsi"/>
          <w:b/>
          <w:bCs/>
          <w:sz w:val="22"/>
          <w:szCs w:val="22"/>
        </w:rPr>
      </w:pPr>
      <w:r w:rsidRPr="00326EF7">
        <w:rPr>
          <w:rFonts w:cstheme="minorHAnsi"/>
          <w:b/>
          <w:bCs/>
          <w:sz w:val="22"/>
          <w:szCs w:val="22"/>
        </w:rPr>
        <w:fldChar w:fldCharType="begin"/>
      </w:r>
      <w:r w:rsidRPr="00326EF7">
        <w:rPr>
          <w:rFonts w:cstheme="minorHAnsi"/>
          <w:b/>
          <w:bCs/>
          <w:sz w:val="22"/>
          <w:szCs w:val="22"/>
        </w:rPr>
        <w:instrText xml:space="preserve"> MERGEFIELD ITEM_II__ABRANGÊNCIA </w:instrText>
      </w:r>
      <w:r w:rsidR="00163165">
        <w:rPr>
          <w:rFonts w:cstheme="minorHAnsi"/>
          <w:b/>
          <w:bCs/>
          <w:sz w:val="22"/>
          <w:szCs w:val="22"/>
        </w:rPr>
        <w:fldChar w:fldCharType="separate"/>
      </w:r>
      <w:r w:rsidRPr="00326EF7">
        <w:rPr>
          <w:rFonts w:cstheme="minorHAnsi"/>
          <w:b/>
          <w:bCs/>
          <w:sz w:val="22"/>
          <w:szCs w:val="22"/>
        </w:rPr>
        <w:fldChar w:fldCharType="end"/>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46F5376B"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163165">
        <w:rPr>
          <w:sz w:val="22"/>
          <w:szCs w:val="22"/>
          <w:u w:val="single"/>
        </w:rPr>
        <w:t xml:space="preserve"> – Apêndice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5801BCF2"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163165" w:rsidRPr="00611F53">
        <w:rPr>
          <w:sz w:val="22"/>
          <w:szCs w:val="22"/>
          <w:u w:val="single"/>
        </w:rPr>
        <w:t>ANEXO I</w:t>
      </w:r>
      <w:r w:rsidR="00163165">
        <w:rPr>
          <w:sz w:val="22"/>
          <w:szCs w:val="22"/>
          <w:u w:val="single"/>
        </w:rPr>
        <w:t xml:space="preserve"> – Apêndice D</w:t>
      </w:r>
      <w:r w:rsidR="00163165" w:rsidRPr="00611F53">
        <w:rPr>
          <w:sz w:val="22"/>
          <w:szCs w:val="22"/>
          <w:u w:val="single"/>
        </w:rPr>
        <w:t xml:space="preserve"> </w:t>
      </w:r>
      <w:r w:rsidR="00163165">
        <w:rPr>
          <w:sz w:val="22"/>
          <w:szCs w:val="22"/>
          <w:u w:val="single"/>
        </w:rPr>
        <w:t xml:space="preserve">- </w:t>
      </w:r>
      <w:r w:rsidR="00611F53" w:rsidRPr="00611F53">
        <w:rPr>
          <w:sz w:val="22"/>
          <w:szCs w:val="22"/>
          <w:u w:val="single"/>
        </w:rPr>
        <w:t>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044AB507"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 xml:space="preserve">(Agente de </w:t>
      </w:r>
      <w:r w:rsidR="00BC6A28">
        <w:rPr>
          <w:sz w:val="22"/>
          <w:szCs w:val="22"/>
        </w:rPr>
        <w:t xml:space="preserve">Logística e </w:t>
      </w:r>
      <w:r w:rsidR="003B692D" w:rsidRPr="008E6F73">
        <w:rPr>
          <w:sz w:val="22"/>
          <w:szCs w:val="22"/>
        </w:rPr>
        <w:t>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688CE564" w:rsidR="008357C8" w:rsidRPr="00D07779" w:rsidRDefault="008357C8" w:rsidP="00BC5FC2">
      <w:pPr>
        <w:pStyle w:val="Recuodecorpodetexto"/>
        <w:widowControl w:val="0"/>
        <w:numPr>
          <w:ilvl w:val="2"/>
          <w:numId w:val="25"/>
        </w:numPr>
        <w:spacing w:before="240" w:after="240"/>
        <w:ind w:left="567" w:right="57" w:firstLine="0"/>
        <w:rPr>
          <w:sz w:val="22"/>
          <w:szCs w:val="22"/>
        </w:rPr>
      </w:pPr>
      <w:r w:rsidRPr="00D07779">
        <w:rPr>
          <w:sz w:val="22"/>
          <w:szCs w:val="22"/>
        </w:rPr>
        <w:t xml:space="preserve">Para esse objeto está prevista a contratação de até </w:t>
      </w:r>
      <w:r w:rsidRPr="00D07779">
        <w:rPr>
          <w:b/>
          <w:bCs/>
          <w:sz w:val="22"/>
          <w:szCs w:val="22"/>
        </w:rPr>
        <w:t>0</w:t>
      </w:r>
      <w:r w:rsidR="007909DF" w:rsidRPr="00D07779">
        <w:rPr>
          <w:b/>
          <w:bCs/>
          <w:sz w:val="22"/>
          <w:szCs w:val="22"/>
        </w:rPr>
        <w:t>2</w:t>
      </w:r>
      <w:r w:rsidRPr="00D07779">
        <w:rPr>
          <w:b/>
          <w:bCs/>
          <w:sz w:val="22"/>
          <w:szCs w:val="22"/>
        </w:rPr>
        <w:t xml:space="preserve"> (</w:t>
      </w:r>
      <w:r w:rsidR="007909DF" w:rsidRPr="00D07779">
        <w:rPr>
          <w:b/>
          <w:bCs/>
          <w:sz w:val="22"/>
          <w:szCs w:val="22"/>
        </w:rPr>
        <w:t>dois</w:t>
      </w:r>
      <w:r w:rsidRPr="00D07779">
        <w:rPr>
          <w:b/>
          <w:bCs/>
          <w:sz w:val="22"/>
          <w:szCs w:val="22"/>
        </w:rPr>
        <w:t>) LICITANTES</w:t>
      </w:r>
      <w:r w:rsidRPr="00D07779">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0C27579E"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D35BBC">
        <w:rPr>
          <w:sz w:val="22"/>
          <w:szCs w:val="22"/>
        </w:rPr>
        <w:t>, e portas de enrolar metálicas</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para os serviços de instalações de climatização com potência frigorígena total acima de 5 </w:t>
      </w:r>
      <w:proofErr w:type="spellStart"/>
      <w:r w:rsidRPr="005A0D22">
        <w:rPr>
          <w:sz w:val="22"/>
          <w:szCs w:val="22"/>
        </w:rPr>
        <w:t>TR’s</w:t>
      </w:r>
      <w:proofErr w:type="spellEnd"/>
      <w:r w:rsidRPr="005A0D22">
        <w:rPr>
          <w:sz w:val="22"/>
          <w:szCs w:val="22"/>
        </w:rPr>
        <w:t xml:space="preserve">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170C21" w:rsidRDefault="00C27F42" w:rsidP="00BC5FC2">
      <w:pPr>
        <w:pStyle w:val="Recuodecorpodetexto"/>
        <w:widowControl w:val="0"/>
        <w:numPr>
          <w:ilvl w:val="1"/>
          <w:numId w:val="28"/>
        </w:numPr>
        <w:spacing w:before="240" w:after="240"/>
        <w:ind w:right="57"/>
        <w:rPr>
          <w:b/>
          <w:bCs/>
          <w:sz w:val="22"/>
          <w:szCs w:val="22"/>
        </w:rPr>
      </w:pPr>
      <w:bookmarkStart w:id="6" w:name="_Hlk1981491"/>
      <w:r w:rsidRPr="00170C21">
        <w:rPr>
          <w:b/>
          <w:bCs/>
          <w:sz w:val="22"/>
          <w:szCs w:val="22"/>
        </w:rPr>
        <w:t>PREÇO MÁXIMO</w:t>
      </w:r>
    </w:p>
    <w:p w14:paraId="18D79936" w14:textId="77D9EB5C" w:rsidR="00C27F42" w:rsidRPr="00170C21" w:rsidRDefault="00DB5CEF" w:rsidP="00BC5FC2">
      <w:pPr>
        <w:pStyle w:val="Recuodecorpodetexto"/>
        <w:widowControl w:val="0"/>
        <w:numPr>
          <w:ilvl w:val="2"/>
          <w:numId w:val="28"/>
        </w:numPr>
        <w:spacing w:before="240" w:after="240"/>
        <w:ind w:left="567" w:right="57" w:firstLine="0"/>
        <w:rPr>
          <w:sz w:val="22"/>
          <w:szCs w:val="22"/>
        </w:rPr>
      </w:pPr>
      <w:r w:rsidRPr="00170C21">
        <w:rPr>
          <w:sz w:val="22"/>
          <w:szCs w:val="22"/>
        </w:rPr>
        <w:t>O v</w:t>
      </w:r>
      <w:r w:rsidR="00C27F42" w:rsidRPr="00170C21">
        <w:rPr>
          <w:sz w:val="22"/>
          <w:szCs w:val="22"/>
        </w:rPr>
        <w:t>alor global estimado dos serviços</w:t>
      </w:r>
      <w:r w:rsidR="0052777D" w:rsidRPr="00170C21">
        <w:rPr>
          <w:sz w:val="22"/>
          <w:szCs w:val="22"/>
        </w:rPr>
        <w:t xml:space="preserve"> </w:t>
      </w:r>
      <w:r w:rsidR="00170C21" w:rsidRPr="00170C21">
        <w:rPr>
          <w:sz w:val="22"/>
          <w:szCs w:val="22"/>
        </w:rPr>
        <w:t>c</w:t>
      </w:r>
      <w:r w:rsidR="00A727B7" w:rsidRPr="00170C21">
        <w:rPr>
          <w:sz w:val="22"/>
          <w:szCs w:val="22"/>
        </w:rPr>
        <w:t>onsta na planilha orçamentária detalhada (</w:t>
      </w:r>
      <w:r w:rsidR="00A727B7" w:rsidRPr="00170C21">
        <w:rPr>
          <w:sz w:val="22"/>
          <w:szCs w:val="22"/>
          <w:u w:val="single"/>
        </w:rPr>
        <w:t>ANEXO II</w:t>
      </w:r>
      <w:r w:rsidR="00611F53" w:rsidRPr="00170C21">
        <w:rPr>
          <w:sz w:val="22"/>
          <w:szCs w:val="22"/>
          <w:u w:val="single"/>
        </w:rPr>
        <w:t xml:space="preserve"> - PLO</w:t>
      </w:r>
      <w:r w:rsidR="00A727B7" w:rsidRPr="00170C21">
        <w:rPr>
          <w:sz w:val="22"/>
          <w:szCs w:val="22"/>
        </w:rPr>
        <w:t>)</w:t>
      </w:r>
      <w:r w:rsidR="00B907EA" w:rsidRPr="00170C21">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 xml:space="preserve">dependências da CAIXA durante a realização dos serviços e não terá acesso à informação corporativa e pessoal. Devem ser incluídas as cláusulas no contrato as cláusulas indicadas abaixo, de acordo </w:t>
      </w:r>
      <w:r w:rsidRPr="00C45E5F">
        <w:rPr>
          <w:bCs/>
          <w:sz w:val="22"/>
          <w:szCs w:val="22"/>
        </w:rPr>
        <w:lastRenderedPageBreak/>
        <w:t>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lastRenderedPageBreak/>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proofErr w:type="spellStart"/>
            <w:r w:rsidRPr="00D313E5">
              <w:rPr>
                <w:rFonts w:eastAsia="Arial Unicode MS" w:cs="Arial"/>
                <w:kern w:val="3"/>
                <w:sz w:val="16"/>
                <w:szCs w:val="16"/>
              </w:rPr>
              <w:t>Fornecer</w:t>
            </w:r>
            <w:proofErr w:type="spellEnd"/>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 xml:space="preserve">As </w:t>
      </w:r>
      <w:proofErr w:type="spellStart"/>
      <w:r w:rsidRPr="009E2600">
        <w:rPr>
          <w:rFonts w:cs="Arial"/>
          <w:i/>
        </w:rPr>
        <w:t>Built</w:t>
      </w:r>
      <w:proofErr w:type="spellEnd"/>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 xml:space="preserve">A empresa CONTRATADA, comprovará que está inscrita e autorizada a realizar os serviços contratados, no CREA/CAU, recolhendo a (s) devida (s) </w:t>
      </w:r>
      <w:proofErr w:type="spellStart"/>
      <w:r w:rsidRPr="004C0F2F">
        <w:rPr>
          <w:rFonts w:cs="Arial"/>
        </w:rPr>
        <w:t>ARTs</w:t>
      </w:r>
      <w:proofErr w:type="spellEnd"/>
      <w:r w:rsidRPr="004C0F2F">
        <w:rPr>
          <w:rFonts w:cs="Arial"/>
        </w:rPr>
        <w:t xml:space="preserve"> – Anotação de Responsabilidade Técnica de Execução (CREA) ou </w:t>
      </w:r>
      <w:proofErr w:type="spellStart"/>
      <w:r w:rsidRPr="004C0F2F">
        <w:rPr>
          <w:rFonts w:cs="Arial"/>
        </w:rPr>
        <w:t>RRT</w:t>
      </w:r>
      <w:r w:rsidR="00BC5FC2">
        <w:rPr>
          <w:rFonts w:cs="Arial"/>
        </w:rPr>
        <w:t>s</w:t>
      </w:r>
      <w:proofErr w:type="spellEnd"/>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 xml:space="preserve">Outro aspecto a ser observado é o potencial poluidor do material e de seu ciclo de fabricação, fazendo-se considerações também sobre o descarte do mesmo. Materiais de maior </w:t>
      </w:r>
      <w:proofErr w:type="spellStart"/>
      <w:r w:rsidRPr="009E2600">
        <w:rPr>
          <w:rFonts w:cs="Arial"/>
          <w:bCs/>
        </w:rPr>
        <w:t>reciclabilidade</w:t>
      </w:r>
      <w:proofErr w:type="spellEnd"/>
      <w:r w:rsidRPr="009E2600">
        <w:rPr>
          <w:rFonts w:cs="Arial"/>
          <w:bCs/>
        </w:rPr>
        <w:t xml:space="preserv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 xml:space="preserve">O </w:t>
      </w:r>
      <w:proofErr w:type="spellStart"/>
      <w:r w:rsidRPr="0035625C">
        <w:rPr>
          <w:rFonts w:cs="Arial"/>
        </w:rPr>
        <w:t>entelamento</w:t>
      </w:r>
      <w:proofErr w:type="spellEnd"/>
      <w:r w:rsidRPr="0035625C">
        <w:rPr>
          <w:rFonts w:cs="Arial"/>
        </w:rPr>
        <w:t xml:space="preserve">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 xml:space="preserve">A montagem de andaimes do tipo </w:t>
      </w:r>
      <w:proofErr w:type="spellStart"/>
      <w:r w:rsidRPr="0035625C">
        <w:rPr>
          <w:rFonts w:cs="Arial"/>
        </w:rPr>
        <w:t>fachadeiro</w:t>
      </w:r>
      <w:proofErr w:type="spellEnd"/>
      <w:r w:rsidRPr="0035625C">
        <w:rPr>
          <w:rFonts w:cs="Arial"/>
        </w:rPr>
        <w:t>,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 xml:space="preserve">Os andaimes </w:t>
      </w:r>
      <w:proofErr w:type="spellStart"/>
      <w:r w:rsidRPr="0035625C">
        <w:rPr>
          <w:rFonts w:cs="Arial"/>
        </w:rPr>
        <w:t>fachadeiros</w:t>
      </w:r>
      <w:proofErr w:type="spellEnd"/>
      <w:r w:rsidRPr="0035625C">
        <w:rPr>
          <w:rFonts w:cs="Arial"/>
        </w:rPr>
        <w:t xml:space="preserve">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 xml:space="preserve">Os acessos verticais devem ser feitos em escada incorporada à sua própria estrutura ou por meio de torre de acesso. Em caso de acesso por escada do tipo marinheiro deverá haver proteção por meio de gaiola de segurança ou a utilização de cinto de segurança com </w:t>
      </w:r>
      <w:proofErr w:type="spellStart"/>
      <w:r w:rsidRPr="0035625C">
        <w:rPr>
          <w:rFonts w:cs="Arial"/>
        </w:rPr>
        <w:t>travaquedas</w:t>
      </w:r>
      <w:proofErr w:type="spellEnd"/>
      <w:r w:rsidRPr="0035625C">
        <w:rPr>
          <w:rFonts w:cs="Arial"/>
        </w:rPr>
        <w:t xml:space="preserve">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 xml:space="preserve">A movimentação vertical de componentes e acessórios para a montagem e/ou desmontagem de andaime </w:t>
      </w:r>
      <w:proofErr w:type="spellStart"/>
      <w:r w:rsidRPr="0035625C">
        <w:rPr>
          <w:rFonts w:cs="Arial"/>
        </w:rPr>
        <w:t>fachadeiro</w:t>
      </w:r>
      <w:proofErr w:type="spellEnd"/>
      <w:r w:rsidRPr="0035625C">
        <w:rPr>
          <w:rFonts w:cs="Arial"/>
        </w:rPr>
        <w:t xml:space="preserve">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 xml:space="preserve">Os montantes do andaime </w:t>
      </w:r>
      <w:proofErr w:type="spellStart"/>
      <w:r w:rsidRPr="0035625C">
        <w:rPr>
          <w:rFonts w:cs="Arial"/>
        </w:rPr>
        <w:t>fachadeiro</w:t>
      </w:r>
      <w:proofErr w:type="spellEnd"/>
      <w:r w:rsidRPr="0035625C">
        <w:rPr>
          <w:rFonts w:cs="Arial"/>
        </w:rPr>
        <w:t xml:space="preserve"> devem ter seus encaixes travados com parafusos, contrapinos, braçadeiras ou similar. Os painéis destinados a suportar os pisos e/ou funcionar como travamento, depois de encaixados nos montantes, devem ser </w:t>
      </w:r>
      <w:proofErr w:type="spellStart"/>
      <w:r w:rsidRPr="0035625C">
        <w:rPr>
          <w:rFonts w:cs="Arial"/>
        </w:rPr>
        <w:t>contrapinados</w:t>
      </w:r>
      <w:proofErr w:type="spellEnd"/>
      <w:r w:rsidRPr="0035625C">
        <w:rPr>
          <w:rFonts w:cs="Arial"/>
        </w:rPr>
        <w:t xml:space="preserve"> ou travados com parafusos, braçadeiras ou similar. As peças de contraventamento devem ser fixadas nos montantes por meio de parafusos, braçadeiras ou por encaixe em pinos, devidamente travados ou </w:t>
      </w:r>
      <w:proofErr w:type="spellStart"/>
      <w:r w:rsidRPr="0035625C">
        <w:rPr>
          <w:rFonts w:cs="Arial"/>
        </w:rPr>
        <w:t>contrapinados</w:t>
      </w:r>
      <w:proofErr w:type="spellEnd"/>
      <w:r w:rsidRPr="0035625C">
        <w:rPr>
          <w:rFonts w:cs="Arial"/>
        </w:rPr>
        <w:t>,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 xml:space="preserve">EQUIPAMENTO Lavadora de alta pressão (lava jato) para água fria, pressão de operação entre 1400 e 1900 </w:t>
      </w:r>
      <w:proofErr w:type="spellStart"/>
      <w:r w:rsidRPr="0035625C">
        <w:rPr>
          <w:rFonts w:cs="Arial"/>
        </w:rPr>
        <w:t>lib</w:t>
      </w:r>
      <w:proofErr w:type="spellEnd"/>
      <w:r w:rsidRPr="0035625C">
        <w:rPr>
          <w:rFonts w:cs="Arial"/>
        </w:rPr>
        <w:t>/</w:t>
      </w:r>
      <w:proofErr w:type="spellStart"/>
      <w:r w:rsidRPr="0035625C">
        <w:rPr>
          <w:rFonts w:cs="Arial"/>
        </w:rPr>
        <w:t>pol</w:t>
      </w:r>
      <w:proofErr w:type="spellEnd"/>
      <w:r w:rsidRPr="0035625C">
        <w:rPr>
          <w:rFonts w:cs="Arial"/>
        </w:rPr>
        <w:t>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w:t>
      </w:r>
      <w:proofErr w:type="spellStart"/>
      <w:r w:rsidRPr="0035625C">
        <w:rPr>
          <w:rFonts w:cs="Arial"/>
        </w:rPr>
        <w:t>RTPs</w:t>
      </w:r>
      <w:proofErr w:type="spellEnd"/>
      <w:r w:rsidRPr="0035625C">
        <w:rPr>
          <w:rFonts w:cs="Arial"/>
        </w:rPr>
        <w:t xml:space="preserve">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 xml:space="preserve">OBS: O projeto e a correspondente ART (projeto e execução dos </w:t>
      </w:r>
      <w:proofErr w:type="spellStart"/>
      <w:r w:rsidRPr="0035625C">
        <w:rPr>
          <w:rFonts w:cs="Arial"/>
        </w:rPr>
        <w:t>EPC’s</w:t>
      </w:r>
      <w:proofErr w:type="spellEnd"/>
      <w:r w:rsidRPr="0035625C">
        <w:rPr>
          <w:rFonts w:cs="Arial"/>
        </w:rPr>
        <w:t xml:space="preserve">) deverão estar arquivados, na obra, à disposição da fiscalização, assim como entregue junto no as </w:t>
      </w:r>
      <w:proofErr w:type="spellStart"/>
      <w:r w:rsidRPr="0035625C">
        <w:rPr>
          <w:rFonts w:cs="Arial"/>
        </w:rPr>
        <w:t>built</w:t>
      </w:r>
      <w:proofErr w:type="spellEnd"/>
      <w:r w:rsidRPr="0035625C">
        <w:rPr>
          <w:rFonts w:cs="Arial"/>
        </w:rPr>
        <w:t xml:space="preserve">. Incluídos </w:t>
      </w:r>
      <w:proofErr w:type="spellStart"/>
      <w:r w:rsidRPr="0035625C">
        <w:rPr>
          <w:rFonts w:cs="Arial"/>
        </w:rPr>
        <w:t>EPI’s</w:t>
      </w:r>
      <w:proofErr w:type="spellEnd"/>
      <w:r w:rsidRPr="0035625C">
        <w:rPr>
          <w:rFonts w:cs="Arial"/>
        </w:rPr>
        <w:t xml:space="preserve">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3"/>
          <w:footerReference w:type="default" r:id="rId14"/>
          <w:footerReference w:type="first" r:id="rId15"/>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115.8pt" o:ole="">
            <v:imagedata r:id="rId18" o:title="" croptop="11036f" cropbottom="21732f"/>
          </v:shape>
          <o:OLEObject Type="Embed" ProgID="AutoCAD.Drawing.20" ShapeID="_x0000_i1025" DrawAspect="Content" ObjectID="_1792502622" r:id="rId19"/>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3pt;height:166.45pt" o:ole="">
            <v:imagedata r:id="rId20" o:title="" croptop="10186f"/>
          </v:shape>
          <o:OLEObject Type="Embed" ProgID="AutoCAD.Drawing.20" ShapeID="_x0000_i1026" DrawAspect="Content" ObjectID="_1792502623" r:id="rId21"/>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 xml:space="preserve">Todo o tapume, inclusive os montantes, portão e porta, serão imunizados com produto a base de </w:t>
      </w:r>
      <w:proofErr w:type="spellStart"/>
      <w:r w:rsidRPr="0035625C">
        <w:rPr>
          <w:rFonts w:cs="Arial"/>
        </w:rPr>
        <w:t>naftenato</w:t>
      </w:r>
      <w:proofErr w:type="spellEnd"/>
      <w:r w:rsidRPr="0035625C">
        <w:rPr>
          <w:rFonts w:cs="Arial"/>
        </w:rPr>
        <w:t xml:space="preserve"> de zinco e </w:t>
      </w:r>
      <w:proofErr w:type="spellStart"/>
      <w:r w:rsidRPr="0035625C">
        <w:rPr>
          <w:rFonts w:cs="Arial"/>
        </w:rPr>
        <w:t>pentaclorofenol</w:t>
      </w:r>
      <w:proofErr w:type="spellEnd"/>
      <w:r w:rsidRPr="0035625C">
        <w:rPr>
          <w:rFonts w:cs="Arial"/>
        </w:rPr>
        <w:t>,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2pt;height:210.8pt" o:ole="">
            <v:imagedata r:id="rId22" o:title=""/>
          </v:shape>
          <o:OLEObject Type="Embed" ProgID="AutoCAD.Drawing.15" ShapeID="_x0000_i1027" DrawAspect="Content" ObjectID="_1792502624" r:id="rId23"/>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limitado a 4,0%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w:t>
      </w:r>
      <w:proofErr w:type="spellStart"/>
      <w:r>
        <w:rPr>
          <w:b w:val="0"/>
        </w:rPr>
        <w:t>ou</w:t>
      </w:r>
      <w:proofErr w:type="spellEnd"/>
      <w:r>
        <w:rPr>
          <w:b w:val="0"/>
        </w:rPr>
        <w:t xml:space="preserve">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 xml:space="preserve">Estes trabalhos críticos deverão ser executados em horário fora do expediente bancário e em um </w:t>
      </w:r>
      <w:proofErr w:type="spellStart"/>
      <w:r w:rsidRPr="0035625C">
        <w:rPr>
          <w:rFonts w:cs="Arial"/>
        </w:rPr>
        <w:t>fimdesemana</w:t>
      </w:r>
      <w:proofErr w:type="spellEnd"/>
      <w:r w:rsidRPr="0035625C">
        <w:rPr>
          <w:rFonts w:cs="Arial"/>
        </w:rPr>
        <w:t xml:space="preserve">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 xml:space="preserve">Deverão ser previstas as remoções de forro de </w:t>
      </w:r>
      <w:proofErr w:type="spellStart"/>
      <w:r w:rsidRPr="0035625C">
        <w:rPr>
          <w:rFonts w:cs="Arial"/>
        </w:rPr>
        <w:t>drywall</w:t>
      </w:r>
      <w:proofErr w:type="spellEnd"/>
      <w:r w:rsidRPr="0035625C">
        <w:rPr>
          <w:rFonts w:cs="Arial"/>
        </w:rPr>
        <w:t xml:space="preserve">, </w:t>
      </w:r>
      <w:proofErr w:type="spellStart"/>
      <w:r w:rsidRPr="0035625C">
        <w:rPr>
          <w:rFonts w:cs="Arial"/>
        </w:rPr>
        <w:t>pvc</w:t>
      </w:r>
      <w:proofErr w:type="spellEnd"/>
      <w:r w:rsidRPr="0035625C">
        <w:rPr>
          <w:rFonts w:cs="Arial"/>
        </w:rPr>
        <w:t xml:space="preserve"> e </w:t>
      </w:r>
      <w:proofErr w:type="spellStart"/>
      <w:r w:rsidRPr="0035625C">
        <w:rPr>
          <w:rFonts w:cs="Arial"/>
        </w:rPr>
        <w:t>fibromineral</w:t>
      </w:r>
      <w:proofErr w:type="spellEnd"/>
      <w:r w:rsidRPr="0035625C">
        <w:rPr>
          <w:rFonts w:cs="Arial"/>
        </w:rPr>
        <w:t>,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retirar os parafusos que prendem a tesoura, amarrar a tesoura com uso de cordas e </w:t>
      </w:r>
      <w:proofErr w:type="spellStart"/>
      <w:r w:rsidRPr="0035625C">
        <w:rPr>
          <w:rFonts w:cs="Arial"/>
        </w:rPr>
        <w:t>baixala</w:t>
      </w:r>
      <w:proofErr w:type="spellEnd"/>
      <w:r w:rsidRPr="0035625C">
        <w:rPr>
          <w:rFonts w:cs="Arial"/>
        </w:rPr>
        <w:t xml:space="preserve">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 xml:space="preserve">Os vidros lisos comuns das esquadrias com baguete de alumínio ou </w:t>
      </w:r>
      <w:proofErr w:type="spellStart"/>
      <w:r w:rsidRPr="0035625C">
        <w:rPr>
          <w:rFonts w:cs="Arial"/>
        </w:rPr>
        <w:t>pvc</w:t>
      </w:r>
      <w:proofErr w:type="spellEnd"/>
      <w:r w:rsidRPr="0035625C">
        <w:rPr>
          <w:rFonts w:cs="Arial"/>
        </w:rPr>
        <w:t xml:space="preserve">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w:t>
      </w:r>
      <w:proofErr w:type="spellStart"/>
      <w:r w:rsidRPr="0035625C">
        <w:rPr>
          <w:rFonts w:cs="Arial"/>
        </w:rPr>
        <w:t>madeirit</w:t>
      </w:r>
      <w:proofErr w:type="spellEnd"/>
      <w:r w:rsidRPr="0035625C">
        <w:rPr>
          <w:rFonts w:cs="Arial"/>
        </w:rPr>
        <w:t xml:space="preserve">.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w:t>
      </w:r>
      <w:proofErr w:type="spellStart"/>
      <w:r w:rsidRPr="00886539">
        <w:rPr>
          <w:szCs w:val="22"/>
        </w:rPr>
        <w:t>slump</w:t>
      </w:r>
      <w:proofErr w:type="spellEnd"/>
      <w:r w:rsidRPr="00886539">
        <w:rPr>
          <w:szCs w:val="22"/>
        </w:rPr>
        <w:t xml:space="preserve"> = 100 +/- 20 mm, inclui serviço de bombeamento (</w:t>
      </w:r>
      <w:proofErr w:type="spellStart"/>
      <w:r w:rsidRPr="00886539">
        <w:rPr>
          <w:szCs w:val="22"/>
        </w:rPr>
        <w:t>nbr</w:t>
      </w:r>
      <w:proofErr w:type="spellEnd"/>
      <w:r w:rsidRPr="00886539">
        <w:rPr>
          <w:szCs w:val="22"/>
        </w:rPr>
        <w:t xml:space="preserve">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w:t>
      </w:r>
      <w:proofErr w:type="spellStart"/>
      <w:r w:rsidRPr="00886539">
        <w:rPr>
          <w:szCs w:val="22"/>
        </w:rPr>
        <w:t>cimbramento</w:t>
      </w:r>
      <w:proofErr w:type="spellEnd"/>
      <w:r w:rsidRPr="00886539">
        <w:rPr>
          <w:szCs w:val="22"/>
        </w:rPr>
        <w:t>,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w:t>
      </w:r>
      <w:proofErr w:type="spellStart"/>
      <w:r>
        <w:t>slump</w:t>
      </w:r>
      <w:proofErr w:type="spellEnd"/>
      <w:r>
        <w:t>”)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 xml:space="preserve">e 2, </w:t>
      </w:r>
      <w:proofErr w:type="spellStart"/>
      <w:r w:rsidRPr="002829B2">
        <w:t>slump</w:t>
      </w:r>
      <w:proofErr w:type="spellEnd"/>
      <w:r w:rsidRPr="002829B2">
        <w:t xml:space="preserve"> = 80 mm +/- 10 mm (</w:t>
      </w:r>
      <w:proofErr w:type="spellStart"/>
      <w:r w:rsidRPr="002829B2">
        <w:t>nbr</w:t>
      </w:r>
      <w:proofErr w:type="spellEnd"/>
      <w:r w:rsidRPr="002829B2">
        <w:t xml:space="preserve">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 xml:space="preserve">etc.) e do </w:t>
      </w:r>
      <w:proofErr w:type="spellStart"/>
      <w:r w:rsidRPr="002829B2">
        <w:t>cimbramento</w:t>
      </w:r>
      <w:proofErr w:type="spellEnd"/>
      <w:r w:rsidRPr="002829B2">
        <w:t>,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w:t>
      </w:r>
      <w:proofErr w:type="spellStart"/>
      <w:r w:rsidRPr="002829B2">
        <w:t>slump</w:t>
      </w:r>
      <w:proofErr w:type="spellEnd"/>
      <w:r w:rsidRPr="002829B2">
        <w:t>”)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 xml:space="preserve">Verificação dos sistemas de formas e se as condições do </w:t>
      </w:r>
      <w:proofErr w:type="spellStart"/>
      <w:r w:rsidRPr="00886539">
        <w:rPr>
          <w:rStyle w:val="title2nb"/>
          <w:rFonts w:eastAsia="Arial" w:cs="Arial"/>
        </w:rPr>
        <w:t>cimbramento</w:t>
      </w:r>
      <w:proofErr w:type="spellEnd"/>
      <w:r w:rsidRPr="00886539">
        <w:rPr>
          <w:rStyle w:val="title2nb"/>
          <w:rFonts w:eastAsia="Arial" w:cs="Arial"/>
        </w:rPr>
        <w:t xml:space="preserve">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 xml:space="preserve">Durante a concretagem deverão ser moldados corpos de prova, em quantidades determinadas pelas normas brasileiras para rompimento aos 7 e 28 dias e obtido o </w:t>
      </w:r>
      <w:proofErr w:type="spellStart"/>
      <w:r w:rsidRPr="00886539">
        <w:rPr>
          <w:rStyle w:val="title2nb"/>
          <w:rFonts w:eastAsia="Arial" w:cs="Arial"/>
        </w:rPr>
        <w:t>slump</w:t>
      </w:r>
      <w:proofErr w:type="spellEnd"/>
      <w:r w:rsidRPr="00886539">
        <w:rPr>
          <w:rStyle w:val="title2nb"/>
          <w:rFonts w:eastAsia="Arial" w:cs="Arial"/>
        </w:rPr>
        <w:t xml:space="preserve">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w:t>
      </w:r>
      <w:proofErr w:type="spellStart"/>
      <w:r w:rsidRPr="00886539">
        <w:rPr>
          <w:rStyle w:val="title2nb"/>
          <w:rFonts w:eastAsia="Arial" w:cs="Arial"/>
        </w:rPr>
        <w:t>slump</w:t>
      </w:r>
      <w:proofErr w:type="spellEnd"/>
      <w:r w:rsidRPr="00886539">
        <w:rPr>
          <w:rStyle w:val="title2nb"/>
          <w:rFonts w:eastAsia="Arial" w:cs="Arial"/>
        </w:rPr>
        <w:t xml:space="preserve">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 xml:space="preserve">As barras de aço deverão ser previamente retificadas por processos manuais e mecânicos, quando então serão vistoriadas quanto às suas características aparentes, como sejam, </w:t>
      </w:r>
      <w:proofErr w:type="spellStart"/>
      <w:r w:rsidRPr="00886539">
        <w:rPr>
          <w:rStyle w:val="title2nb"/>
          <w:rFonts w:eastAsia="Arial" w:cs="Arial"/>
        </w:rPr>
        <w:t>desbitolagem</w:t>
      </w:r>
      <w:proofErr w:type="spellEnd"/>
      <w:r w:rsidRPr="00886539">
        <w:rPr>
          <w:rStyle w:val="title2nb"/>
          <w:rFonts w:eastAsia="Arial" w:cs="Arial"/>
        </w:rPr>
        <w:t>,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uso do corte </w:t>
      </w:r>
      <w:proofErr w:type="spellStart"/>
      <w:r w:rsidRPr="00886539">
        <w:rPr>
          <w:rStyle w:val="title2nb"/>
          <w:rFonts w:eastAsia="Arial" w:cs="Arial"/>
        </w:rPr>
        <w:t>óxidoacetileno</w:t>
      </w:r>
      <w:proofErr w:type="spellEnd"/>
      <w:r w:rsidRPr="00886539">
        <w:rPr>
          <w:rStyle w:val="title2nb"/>
          <w:rFonts w:eastAsia="Arial" w:cs="Arial"/>
        </w:rPr>
        <w:t xml:space="preserve">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w:t>
      </w:r>
      <w:proofErr w:type="spellStart"/>
      <w:r w:rsidRPr="00886539">
        <w:rPr>
          <w:rStyle w:val="title2nb"/>
          <w:rFonts w:eastAsia="Arial" w:cs="Arial"/>
        </w:rPr>
        <w:t>Gethalit</w:t>
      </w:r>
      <w:proofErr w:type="spellEnd"/>
      <w:r w:rsidRPr="00886539">
        <w:rPr>
          <w:rStyle w:val="title2nb"/>
          <w:rFonts w:eastAsia="Arial" w:cs="Arial"/>
        </w:rPr>
        <w:t>", "Madeirit FSN", ou "</w:t>
      </w:r>
      <w:proofErr w:type="spellStart"/>
      <w:r w:rsidRPr="00886539">
        <w:rPr>
          <w:rStyle w:val="title2nb"/>
          <w:rFonts w:eastAsia="Arial" w:cs="Arial"/>
        </w:rPr>
        <w:t>Wagnerit</w:t>
      </w:r>
      <w:proofErr w:type="spellEnd"/>
      <w:r w:rsidRPr="00886539">
        <w:rPr>
          <w:rStyle w:val="title2nb"/>
          <w:rFonts w:eastAsia="Arial" w:cs="Arial"/>
        </w:rPr>
        <w: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w:t>
      </w:r>
      <w:proofErr w:type="spellStart"/>
      <w:r w:rsidRPr="00886539">
        <w:rPr>
          <w:rStyle w:val="title2nb"/>
          <w:rFonts w:eastAsia="Arial" w:cs="Arial"/>
        </w:rPr>
        <w:t>Poliflex</w:t>
      </w:r>
      <w:proofErr w:type="spellEnd"/>
      <w:r w:rsidRPr="00886539">
        <w:rPr>
          <w:rStyle w:val="title2nb"/>
          <w:rFonts w:eastAsia="Arial" w:cs="Arial"/>
        </w:rPr>
        <w:t>"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proofErr w:type="spellStart"/>
      <w:r w:rsidRPr="00886539">
        <w:rPr>
          <w:rStyle w:val="title2nb"/>
          <w:rFonts w:eastAsia="Arial" w:cs="Arial"/>
          <w:b/>
          <w:bCs/>
        </w:rPr>
        <w:t>Cimbramentos</w:t>
      </w:r>
      <w:proofErr w:type="spellEnd"/>
      <w:r w:rsidRPr="00886539">
        <w:rPr>
          <w:rStyle w:val="title2nb"/>
          <w:rFonts w:eastAsia="Arial" w:cs="Arial"/>
          <w:b/>
          <w:bCs/>
        </w:rPr>
        <w:t>.</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 xml:space="preserve">O </w:t>
      </w:r>
      <w:proofErr w:type="spellStart"/>
      <w:r w:rsidRPr="00886539">
        <w:rPr>
          <w:rStyle w:val="title2nb"/>
          <w:rFonts w:eastAsia="Arial" w:cs="Arial"/>
        </w:rPr>
        <w:t>cimbramento</w:t>
      </w:r>
      <w:proofErr w:type="spellEnd"/>
      <w:r w:rsidRPr="00886539">
        <w:rPr>
          <w:rStyle w:val="title2nb"/>
          <w:rFonts w:eastAsia="Arial" w:cs="Arial"/>
        </w:rPr>
        <w:t xml:space="preserve">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w:t>
      </w:r>
      <w:proofErr w:type="spellStart"/>
      <w:r w:rsidRPr="00886539">
        <w:rPr>
          <w:rStyle w:val="title2nb"/>
          <w:rFonts w:eastAsia="Arial" w:cs="Arial"/>
        </w:rPr>
        <w:t>cimbramentos</w:t>
      </w:r>
      <w:proofErr w:type="spellEnd"/>
      <w:r w:rsidRPr="00886539">
        <w:rPr>
          <w:rStyle w:val="title2nb"/>
          <w:rFonts w:eastAsia="Arial" w:cs="Arial"/>
        </w:rPr>
        <w:t xml:space="preserve">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 xml:space="preserve">Em cada escora de madeira só poderá existir uma emenda e está deverá estar posicionada fora do terço médio da sua altura. Os topos de duas peças emendadas deverão ser bem justapostos e sem excentricidades, e acoplados por </w:t>
      </w:r>
      <w:proofErr w:type="spellStart"/>
      <w:r w:rsidRPr="00886539">
        <w:rPr>
          <w:rStyle w:val="title2nb"/>
          <w:rFonts w:eastAsia="Arial" w:cs="Arial"/>
        </w:rPr>
        <w:t>cobrejuntas</w:t>
      </w:r>
      <w:proofErr w:type="spellEnd"/>
      <w:r w:rsidRPr="00886539">
        <w:rPr>
          <w:rStyle w:val="title2nb"/>
          <w:rFonts w:eastAsia="Arial" w:cs="Arial"/>
        </w:rPr>
        <w:t xml:space="preserve">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 xml:space="preserve">Os pontos de apoio das peças do </w:t>
      </w:r>
      <w:proofErr w:type="spellStart"/>
      <w:r w:rsidRPr="00886539">
        <w:rPr>
          <w:rStyle w:val="title2nb"/>
          <w:rFonts w:eastAsia="Arial" w:cs="Arial"/>
        </w:rPr>
        <w:t>cimbramento</w:t>
      </w:r>
      <w:proofErr w:type="spellEnd"/>
      <w:r w:rsidRPr="00886539">
        <w:rPr>
          <w:rStyle w:val="title2nb"/>
          <w:rFonts w:eastAsia="Arial" w:cs="Arial"/>
        </w:rPr>
        <w:t xml:space="preserve">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 xml:space="preserve">Quando de madeiras, as peças deverão ser calçadas com cunhas de madeira, de forma a facilitar a operação de </w:t>
      </w:r>
      <w:proofErr w:type="spellStart"/>
      <w:r w:rsidRPr="00886539">
        <w:rPr>
          <w:rStyle w:val="title2nb"/>
          <w:rFonts w:eastAsia="Arial" w:cs="Arial"/>
        </w:rPr>
        <w:t>descimbramento</w:t>
      </w:r>
      <w:proofErr w:type="spellEnd"/>
      <w:r w:rsidRPr="00886539">
        <w:rPr>
          <w:rStyle w:val="title2nb"/>
          <w:rFonts w:eastAsia="Arial" w:cs="Arial"/>
        </w:rPr>
        <w:t>.</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 xml:space="preserve">Desforma e </w:t>
      </w:r>
      <w:proofErr w:type="spellStart"/>
      <w:r w:rsidRPr="00886539">
        <w:rPr>
          <w:rStyle w:val="title2nb"/>
          <w:rFonts w:eastAsia="Arial" w:cs="Arial"/>
        </w:rPr>
        <w:t>descimbramento</w:t>
      </w:r>
      <w:proofErr w:type="spellEnd"/>
      <w:r w:rsidRPr="00886539">
        <w:rPr>
          <w:rStyle w:val="title2nb"/>
          <w:rFonts w:eastAsia="Arial" w:cs="Arial"/>
        </w:rPr>
        <w:t>.</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rsidRPr="00886539">
        <w:rPr>
          <w:szCs w:val="22"/>
        </w:rPr>
        <w:t>eletrossoldada</w:t>
      </w:r>
      <w:proofErr w:type="spellEnd"/>
      <w:r w:rsidRPr="00886539">
        <w:rPr>
          <w:szCs w:val="22"/>
        </w:rPr>
        <w:t xml:space="preserve">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 xml:space="preserve">Os procedimentos para colocação de vergas, </w:t>
      </w:r>
      <w:proofErr w:type="spellStart"/>
      <w:r w:rsidRPr="00886539">
        <w:rPr>
          <w:rFonts w:cs="Arial"/>
          <w:szCs w:val="22"/>
        </w:rPr>
        <w:t>contravergas</w:t>
      </w:r>
      <w:proofErr w:type="spellEnd"/>
      <w:r w:rsidRPr="00886539">
        <w:rPr>
          <w:rFonts w:cs="Arial"/>
          <w:szCs w:val="22"/>
        </w:rPr>
        <w:t>,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 xml:space="preserve">Os procedimentos para colocação de vergas, </w:t>
      </w:r>
      <w:proofErr w:type="spellStart"/>
      <w:r w:rsidRPr="0035625C">
        <w:t>contravergas</w:t>
      </w:r>
      <w:proofErr w:type="spellEnd"/>
      <w:r w:rsidRPr="0035625C">
        <w:t>,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w:t>
      </w:r>
      <w:proofErr w:type="spellStart"/>
      <w:r w:rsidRPr="00B62760">
        <w:t>acortonado</w:t>
      </w:r>
      <w:proofErr w:type="spellEnd"/>
      <w:r w:rsidRPr="00B62760">
        <w:t xml:space="preserve">,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 xml:space="preserve">assa de rejunte em pó para </w:t>
      </w:r>
      <w:proofErr w:type="spellStart"/>
      <w:r w:rsidRPr="00B62760">
        <w:rPr>
          <w:rFonts w:cs="Arial"/>
        </w:rPr>
        <w:t>Drywall</w:t>
      </w:r>
      <w:proofErr w:type="spellEnd"/>
      <w:r w:rsidRPr="00B62760">
        <w:rPr>
          <w:rFonts w:cs="Arial"/>
        </w:rPr>
        <w:t>,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 xml:space="preserve">de acordo com as instruções de instalações dos fabricantes (Placo, </w:t>
      </w:r>
      <w:proofErr w:type="spellStart"/>
      <w:r w:rsidRPr="00B62760">
        <w:rPr>
          <w:rFonts w:cs="Arial"/>
        </w:rPr>
        <w:t>Knauff</w:t>
      </w:r>
      <w:proofErr w:type="spellEnd"/>
      <w:r w:rsidRPr="00B62760">
        <w:rPr>
          <w:rFonts w:cs="Arial"/>
        </w:rPr>
        <w:t xml:space="preserve">, </w:t>
      </w:r>
      <w:proofErr w:type="spellStart"/>
      <w:r w:rsidRPr="00B62760">
        <w:rPr>
          <w:rFonts w:cs="Arial"/>
        </w:rPr>
        <w:t>Gypsum</w:t>
      </w:r>
      <w:proofErr w:type="spellEnd"/>
      <w:r w:rsidRPr="00B62760">
        <w:rPr>
          <w:rFonts w:cs="Arial"/>
        </w:rPr>
        <w:t>)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 xml:space="preserve">metal); fazer a fixação dos montantes com as guias por meio de um alicate </w:t>
      </w:r>
      <w:proofErr w:type="spellStart"/>
      <w:r w:rsidRPr="00B62760">
        <w:rPr>
          <w:rFonts w:cs="Arial"/>
        </w:rPr>
        <w:t>puncionador</w:t>
      </w:r>
      <w:proofErr w:type="spellEnd"/>
      <w:r w:rsidRPr="00B62760">
        <w:rPr>
          <w:rFonts w:cs="Arial"/>
        </w:rPr>
        <w:t>.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w:t>
      </w:r>
      <w:proofErr w:type="spellStart"/>
      <w:r w:rsidRPr="00B62760">
        <w:rPr>
          <w:rFonts w:cs="Arial"/>
        </w:rPr>
        <w:t>puncionador</w:t>
      </w:r>
      <w:proofErr w:type="spellEnd"/>
      <w:r w:rsidRPr="00B62760">
        <w:rPr>
          <w:rFonts w:cs="Arial"/>
        </w:rPr>
        <w:t xml:space="preserve">.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w:t>
      </w:r>
      <w:proofErr w:type="spellStart"/>
      <w:r w:rsidRPr="00886539">
        <w:rPr>
          <w:rFonts w:cs="Arial"/>
          <w:szCs w:val="22"/>
        </w:rPr>
        <w:t>Schelegel</w:t>
      </w:r>
      <w:proofErr w:type="spellEnd"/>
      <w:r w:rsidRPr="00886539">
        <w:rPr>
          <w:rFonts w:cs="Arial"/>
          <w:szCs w:val="22"/>
        </w:rPr>
        <w:t xml:space="preserve">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w:t>
      </w:r>
      <w:proofErr w:type="spellStart"/>
      <w:r w:rsidRPr="00B62760">
        <w:rPr>
          <w:rFonts w:cs="Arial"/>
        </w:rPr>
        <w:t>contraventado</w:t>
      </w:r>
      <w:proofErr w:type="spellEnd"/>
      <w:r w:rsidRPr="00B62760">
        <w:rPr>
          <w:rFonts w:cs="Arial"/>
        </w:rPr>
        <w:t>):</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w:t>
      </w:r>
      <w:proofErr w:type="spellStart"/>
      <w:r w:rsidRPr="00B62760">
        <w:rPr>
          <w:rFonts w:cs="Arial"/>
        </w:rPr>
        <w:t>Schelegel</w:t>
      </w:r>
      <w:proofErr w:type="spellEnd"/>
      <w:r w:rsidRPr="00B62760">
        <w:rPr>
          <w:rFonts w:cs="Arial"/>
        </w:rPr>
        <w:t xml:space="preserve">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dureza (</w:t>
      </w:r>
      <w:proofErr w:type="spellStart"/>
      <w:r w:rsidRPr="00B62760">
        <w:rPr>
          <w:rFonts w:cs="Arial"/>
        </w:rPr>
        <w:t>brinell</w:t>
      </w:r>
      <w:proofErr w:type="spellEnd"/>
      <w:r w:rsidRPr="00B62760">
        <w:rPr>
          <w:rFonts w:cs="Arial"/>
        </w:rPr>
        <w:t xml:space="preserve">)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 xml:space="preserve">Gazetas de compressão: em perfil rígido de elastômero, preferencialmente de </w:t>
      </w:r>
      <w:proofErr w:type="spellStart"/>
      <w:r w:rsidRPr="00B62760">
        <w:rPr>
          <w:rFonts w:cs="Arial"/>
        </w:rPr>
        <w:t>neoprene</w:t>
      </w:r>
      <w:proofErr w:type="spellEnd"/>
      <w:r w:rsidRPr="00B62760">
        <w:rPr>
          <w:rFonts w:cs="Arial"/>
        </w:rPr>
        <w:t>,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w:t>
      </w:r>
      <w:proofErr w:type="spellStart"/>
      <w:r w:rsidRPr="00B62760">
        <w:rPr>
          <w:rFonts w:cs="Arial"/>
        </w:rPr>
        <w:t>durômetro</w:t>
      </w:r>
      <w:proofErr w:type="spellEnd"/>
      <w:r w:rsidRPr="00B62760">
        <w:rPr>
          <w:rFonts w:cs="Arial"/>
        </w:rPr>
        <w:t xml:space="preserve"> tipo A:75): 5 pontos (ASTMC542);</w:t>
      </w:r>
      <w:r>
        <w:rPr>
          <w:rFonts w:cs="Arial"/>
        </w:rPr>
        <w:t xml:space="preserve"> </w:t>
      </w:r>
      <w:r w:rsidRPr="00B62760">
        <w:rPr>
          <w:rFonts w:cs="Arial"/>
        </w:rPr>
        <w:t>dureza da tira de enchimento (</w:t>
      </w:r>
      <w:proofErr w:type="spellStart"/>
      <w:r w:rsidRPr="00B62760">
        <w:rPr>
          <w:rFonts w:cs="Arial"/>
        </w:rPr>
        <w:t>durômetro</w:t>
      </w:r>
      <w:proofErr w:type="spellEnd"/>
      <w:r w:rsidRPr="00B62760">
        <w:rPr>
          <w:rFonts w:cs="Arial"/>
        </w:rPr>
        <w:t xml:space="preserve">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 xml:space="preserve">Nos vidros do biombo deverá ser aplicada película de duplo refletiva SV ref. RN07GSRPS, </w:t>
      </w:r>
      <w:proofErr w:type="spellStart"/>
      <w:r w:rsidRPr="00B62760">
        <w:rPr>
          <w:rFonts w:cs="Arial"/>
        </w:rPr>
        <w:t>LLumar</w:t>
      </w:r>
      <w:proofErr w:type="spellEnd"/>
      <w:r w:rsidRPr="00B62760">
        <w:rPr>
          <w:rFonts w:cs="Arial"/>
        </w:rPr>
        <w:t xml:space="preserve"> ou equivalente.</w:t>
      </w:r>
    </w:p>
    <w:p w14:paraId="4EE7E613" w14:textId="77777777" w:rsidR="00A60F6C" w:rsidRPr="00B62760" w:rsidRDefault="00A60F6C" w:rsidP="00BC5FC2">
      <w:pPr>
        <w:jc w:val="both"/>
        <w:rPr>
          <w:rFonts w:cs="Arial"/>
        </w:rPr>
      </w:pPr>
      <w:r w:rsidRPr="00B62760">
        <w:rPr>
          <w:rFonts w:cs="Arial"/>
        </w:rPr>
        <w:t xml:space="preserve">Película duplo refletiva SV ref.: RN07GSRPS, </w:t>
      </w:r>
      <w:proofErr w:type="spellStart"/>
      <w:r w:rsidRPr="00B62760">
        <w:rPr>
          <w:rFonts w:cs="Arial"/>
        </w:rPr>
        <w:t>LLumar</w:t>
      </w:r>
      <w:proofErr w:type="spellEnd"/>
      <w:r w:rsidRPr="00B62760">
        <w:rPr>
          <w:rFonts w:cs="Arial"/>
        </w:rPr>
        <w:t xml:space="preserve">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w:t>
      </w:r>
      <w:proofErr w:type="spellStart"/>
      <w:r w:rsidRPr="00AA2BFC">
        <w:t>tixotropico</w:t>
      </w:r>
      <w:proofErr w:type="spellEnd"/>
      <w:r w:rsidRPr="00AA2BFC">
        <w:t>)</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w:t>
      </w:r>
      <w:proofErr w:type="spellStart"/>
      <w:r w:rsidRPr="00886539">
        <w:rPr>
          <w:rStyle w:val="title2nb"/>
        </w:rPr>
        <w:t>mediterranée</w:t>
      </w:r>
      <w:proofErr w:type="spellEnd"/>
      <w:r w:rsidRPr="00886539">
        <w:rPr>
          <w:rStyle w:val="title2nb"/>
        </w:rPr>
        <w:t xml:space="preserve">, outros conforme cartela de cores da empresa </w:t>
      </w:r>
      <w:proofErr w:type="spellStart"/>
      <w:r w:rsidRPr="00886539">
        <w:rPr>
          <w:rStyle w:val="title2nb"/>
        </w:rPr>
        <w:t>Formiline</w:t>
      </w:r>
      <w:proofErr w:type="spellEnd"/>
      <w:r w:rsidRPr="00886539">
        <w:rPr>
          <w:rStyle w:val="title2nb"/>
        </w:rPr>
        <w:t xml:space="preserve">. Batente e Trave horizontal: perfis de alumínio, liga 6063, têmpera T6 de desenhos exclusivos da empresa. Cores e acabamentos: </w:t>
      </w:r>
      <w:proofErr w:type="spellStart"/>
      <w:r w:rsidRPr="00886539">
        <w:rPr>
          <w:rStyle w:val="title2nb"/>
        </w:rPr>
        <w:t>anodização</w:t>
      </w:r>
      <w:proofErr w:type="spellEnd"/>
      <w:r w:rsidRPr="00886539">
        <w:rPr>
          <w:rStyle w:val="title2nb"/>
        </w:rPr>
        <w:t xml:space="preserve"> natural fosca ou pintura eletrostática brilhante nas cores branca ou preta. </w:t>
      </w:r>
      <w:proofErr w:type="spellStart"/>
      <w:r w:rsidRPr="00886539">
        <w:rPr>
          <w:rStyle w:val="title2nb"/>
        </w:rPr>
        <w:t>Obs</w:t>
      </w:r>
      <w:proofErr w:type="spellEnd"/>
      <w:r w:rsidRPr="00886539">
        <w:rPr>
          <w:rStyle w:val="title2nb"/>
        </w:rPr>
        <w:t xml:space="preserve">: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w:t>
      </w:r>
      <w:proofErr w:type="spellStart"/>
      <w:r w:rsidRPr="00886539">
        <w:rPr>
          <w:rStyle w:val="title2nb"/>
        </w:rPr>
        <w:t>anodização</w:t>
      </w:r>
      <w:proofErr w:type="spellEnd"/>
      <w:r w:rsidRPr="00886539">
        <w:rPr>
          <w:rStyle w:val="title2nb"/>
        </w:rPr>
        <w:t xml:space="preserve">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w:t>
      </w:r>
      <w:proofErr w:type="spellStart"/>
      <w:r w:rsidRPr="00886539">
        <w:rPr>
          <w:rStyle w:val="title2nb"/>
        </w:rPr>
        <w:t>Tapavista</w:t>
      </w:r>
      <w:proofErr w:type="spellEnd"/>
      <w:r w:rsidRPr="00886539">
        <w:rPr>
          <w:rStyle w:val="title2nb"/>
        </w:rPr>
        <w:t xml:space="preserve"> de entrada (TVE) altura: 1,80m elevado 0,20m do piso. largura: conforme projeto, com perfil especial autoportante (CD709) na extremidade. b) </w:t>
      </w:r>
      <w:proofErr w:type="spellStart"/>
      <w:r w:rsidRPr="00886539">
        <w:rPr>
          <w:rStyle w:val="title2nb"/>
        </w:rPr>
        <w:t>Tapavista</w:t>
      </w:r>
      <w:proofErr w:type="spellEnd"/>
      <w:r w:rsidRPr="00886539">
        <w:rPr>
          <w:rStyle w:val="title2nb"/>
        </w:rPr>
        <w:t xml:space="preserve"> de lavatório (TVL) altura: 1,80m elevado 0,20m do piso. largura: 0,65m de largura com perfil especial de arremate (CD710) na extremidade. c) </w:t>
      </w:r>
      <w:proofErr w:type="spellStart"/>
      <w:r w:rsidRPr="00886539">
        <w:rPr>
          <w:rStyle w:val="title2nb"/>
        </w:rPr>
        <w:t>Tapavista</w:t>
      </w:r>
      <w:proofErr w:type="spellEnd"/>
      <w:r w:rsidRPr="00886539">
        <w:rPr>
          <w:rStyle w:val="title2nb"/>
        </w:rPr>
        <w:t xml:space="preserve"> de mictório (TVM) padrão: em chapa simples de TS10 mm com medidas externas de 0,40 x 0,80m, cortes externos em curva, acoplado com prateleira </w:t>
      </w:r>
      <w:proofErr w:type="spellStart"/>
      <w:r w:rsidRPr="00886539">
        <w:rPr>
          <w:rStyle w:val="title2nb"/>
        </w:rPr>
        <w:t>portaobjeto</w:t>
      </w:r>
      <w:proofErr w:type="spellEnd"/>
      <w:r w:rsidRPr="00886539">
        <w:rPr>
          <w:rStyle w:val="title2nb"/>
        </w:rPr>
        <w:t xml:space="preserve">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w:t>
      </w:r>
      <w:proofErr w:type="spellStart"/>
      <w:r w:rsidRPr="00886539">
        <w:rPr>
          <w:color w:val="000000"/>
          <w:szCs w:val="22"/>
        </w:rPr>
        <w:t>technyl</w:t>
      </w:r>
      <w:proofErr w:type="spellEnd"/>
      <w:r w:rsidRPr="00886539">
        <w:rPr>
          <w:color w:val="000000"/>
          <w:szCs w:val="22"/>
        </w:rPr>
        <w:t xml:space="preserve">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 xml:space="preserve">Conjunto </w:t>
      </w:r>
      <w:proofErr w:type="spellStart"/>
      <w:r w:rsidRPr="00886539">
        <w:rPr>
          <w:color w:val="000000"/>
          <w:szCs w:val="22"/>
        </w:rPr>
        <w:t>porcaparafuso</w:t>
      </w:r>
      <w:proofErr w:type="spellEnd"/>
      <w:r w:rsidRPr="00886539">
        <w:rPr>
          <w:color w:val="000000"/>
          <w:szCs w:val="22"/>
        </w:rPr>
        <w:t xml:space="preserve">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t>
      </w:r>
      <w:proofErr w:type="spellStart"/>
      <w:r w:rsidRPr="00886539">
        <w:rPr>
          <w:szCs w:val="22"/>
        </w:rPr>
        <w:t>Widea</w:t>
      </w:r>
      <w:proofErr w:type="spellEnd"/>
      <w:r w:rsidRPr="00886539">
        <w:rPr>
          <w:szCs w:val="22"/>
        </w:rPr>
        <w:t xml:space="preserve"> (brocas e discos), caso contrário tanto o equipamento quanto o painel serão danificados. Nos casos em que houver necessidade de pequenos cortes, uma serra manual com disco de </w:t>
      </w:r>
      <w:proofErr w:type="spellStart"/>
      <w:r w:rsidRPr="00886539">
        <w:rPr>
          <w:szCs w:val="22"/>
        </w:rPr>
        <w:t>Widea</w:t>
      </w:r>
      <w:proofErr w:type="spellEnd"/>
      <w:r w:rsidRPr="00886539">
        <w:rPr>
          <w:szCs w:val="22"/>
        </w:rPr>
        <w:t xml:space="preserve">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w:t>
      </w:r>
      <w:proofErr w:type="spellStart"/>
      <w:r w:rsidRPr="00886539">
        <w:rPr>
          <w:szCs w:val="22"/>
        </w:rPr>
        <w:t>pedese</w:t>
      </w:r>
      <w:proofErr w:type="spellEnd"/>
      <w:r w:rsidRPr="00886539">
        <w:rPr>
          <w:szCs w:val="22"/>
        </w:rPr>
        <w:t xml:space="preserve"> a aplicação de selante (</w:t>
      </w:r>
      <w:proofErr w:type="spellStart"/>
      <w:r w:rsidRPr="00886539">
        <w:rPr>
          <w:szCs w:val="22"/>
        </w:rPr>
        <w:t>hidrofugante</w:t>
      </w:r>
      <w:proofErr w:type="spellEnd"/>
      <w:r w:rsidRPr="00886539">
        <w:rPr>
          <w:szCs w:val="22"/>
        </w:rPr>
        <w:t xml:space="preserve"> 2 demãos) para proteção do topo exposto. Existindo imperfeições, recomendasse aplicação de massa no local, permite a fixação de peças suspensas, forros, prateleiras, quadros, sinalizações e aparelhos de </w:t>
      </w:r>
      <w:proofErr w:type="spellStart"/>
      <w:r w:rsidRPr="00886539">
        <w:rPr>
          <w:szCs w:val="22"/>
        </w:rPr>
        <w:t>arcondicionado</w:t>
      </w:r>
      <w:proofErr w:type="spellEnd"/>
      <w:r w:rsidRPr="00886539">
        <w:rPr>
          <w:szCs w:val="22"/>
        </w:rPr>
        <w:t>.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w:t>
      </w:r>
      <w:proofErr w:type="spellStart"/>
      <w:r w:rsidRPr="00886539">
        <w:rPr>
          <w:szCs w:val="22"/>
        </w:rPr>
        <w:t>eucatex</w:t>
      </w:r>
      <w:proofErr w:type="spellEnd"/>
      <w:r w:rsidRPr="00886539">
        <w:rPr>
          <w:szCs w:val="22"/>
        </w:rPr>
        <w:t>/</w:t>
      </w:r>
      <w:proofErr w:type="spellStart"/>
      <w:r w:rsidRPr="00886539">
        <w:rPr>
          <w:szCs w:val="22"/>
        </w:rPr>
        <w:t>divilux</w:t>
      </w:r>
      <w:proofErr w:type="spellEnd"/>
      <w:r w:rsidRPr="00886539">
        <w:rPr>
          <w:szCs w:val="22"/>
        </w:rPr>
        <w:t xml:space="preserve">,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w:t>
      </w:r>
      <w:proofErr w:type="spellStart"/>
      <w:r w:rsidRPr="00886539">
        <w:rPr>
          <w:szCs w:val="22"/>
        </w:rPr>
        <w:t>eucatex</w:t>
      </w:r>
      <w:proofErr w:type="spellEnd"/>
      <w:r w:rsidRPr="00886539">
        <w:rPr>
          <w:szCs w:val="22"/>
        </w:rPr>
        <w:t xml:space="preserve">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 xml:space="preserve">Bucha de nylon sem aba S10, com parafuso de 6,10 x 65 mm em aço zincado com rosca soberba, cabeça chata e fenda </w:t>
      </w:r>
      <w:proofErr w:type="spellStart"/>
      <w:r w:rsidRPr="00886539">
        <w:rPr>
          <w:szCs w:val="22"/>
        </w:rPr>
        <w:t>phillips</w:t>
      </w:r>
      <w:proofErr w:type="spellEnd"/>
      <w:r w:rsidRPr="00886539">
        <w:rPr>
          <w:szCs w:val="22"/>
        </w:rPr>
        <w:t>.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Janela de alumínio anodizado, de correr, incluso contramarco e guarnição; Argamassa de cimento e areias, traço 1:3; Selante de silicone neutro </w:t>
      </w:r>
      <w:proofErr w:type="spellStart"/>
      <w:r w:rsidRPr="00886539">
        <w:rPr>
          <w:szCs w:val="22"/>
        </w:rPr>
        <w:t>monocomponente</w:t>
      </w:r>
      <w:proofErr w:type="spellEnd"/>
      <w:r w:rsidRPr="00886539">
        <w:rPr>
          <w:szCs w:val="22"/>
        </w:rPr>
        <w:t>.</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w:t>
      </w:r>
      <w:proofErr w:type="spellStart"/>
      <w:r w:rsidRPr="00886539">
        <w:rPr>
          <w:rFonts w:eastAsia="Arial"/>
          <w:szCs w:val="22"/>
        </w:rPr>
        <w:t>monocomponente</w:t>
      </w:r>
      <w:proofErr w:type="spellEnd"/>
      <w:r w:rsidRPr="00886539">
        <w:rPr>
          <w:rFonts w:eastAsia="Arial"/>
          <w:szCs w:val="22"/>
        </w:rPr>
        <w:t>.</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 xml:space="preserve">elante de silicone neutro </w:t>
      </w:r>
      <w:proofErr w:type="spellStart"/>
      <w:r w:rsidRPr="00507927">
        <w:rPr>
          <w:rFonts w:eastAsia="Arial"/>
        </w:rPr>
        <w:t>monocomponente</w:t>
      </w:r>
      <w:proofErr w:type="spellEnd"/>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w:t>
      </w:r>
      <w:proofErr w:type="spellStart"/>
      <w:r w:rsidRPr="00886539">
        <w:rPr>
          <w:rStyle w:val="title2nb"/>
        </w:rPr>
        <w:t>maximar</w:t>
      </w:r>
      <w:proofErr w:type="spellEnd"/>
      <w:r w:rsidRPr="00886539">
        <w:rPr>
          <w:rStyle w:val="title2nb"/>
        </w:rPr>
        <w:t xml:space="preserve">, incluso contramarco e guarnição; Argamassa de cimento e areias, traço 1:3; Selante de silicone neutro </w:t>
      </w:r>
      <w:proofErr w:type="spellStart"/>
      <w:r w:rsidRPr="00886539">
        <w:rPr>
          <w:rStyle w:val="title2nb"/>
        </w:rPr>
        <w:t>monocomponente</w:t>
      </w:r>
      <w:proofErr w:type="spellEnd"/>
      <w:r w:rsidRPr="00886539">
        <w:rPr>
          <w:rStyle w:val="title2nb"/>
        </w:rPr>
        <w:t>.</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w:t>
      </w:r>
      <w:proofErr w:type="spellStart"/>
      <w:r w:rsidRPr="00886539">
        <w:rPr>
          <w:rFonts w:eastAsia="Arial"/>
          <w:szCs w:val="22"/>
        </w:rPr>
        <w:t>monocomponente</w:t>
      </w:r>
      <w:proofErr w:type="spellEnd"/>
      <w:r w:rsidRPr="00886539">
        <w:rPr>
          <w:rFonts w:eastAsia="Arial"/>
          <w:szCs w:val="22"/>
        </w:rPr>
        <w:t xml:space="preserv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 xml:space="preserve">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w:t>
      </w:r>
      <w:proofErr w:type="spellStart"/>
      <w:r w:rsidRPr="00886539">
        <w:rPr>
          <w:rStyle w:val="title2nb"/>
        </w:rPr>
        <w:t>monocomponente</w:t>
      </w:r>
      <w:proofErr w:type="spellEnd"/>
      <w:r w:rsidRPr="00886539">
        <w:rPr>
          <w:rStyle w:val="title2nb"/>
        </w:rPr>
        <w:t xml:space="preserv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 xml:space="preserve">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w:t>
      </w:r>
      <w:proofErr w:type="spellStart"/>
      <w:r w:rsidRPr="0035625C">
        <w:t>Aee</w:t>
      </w:r>
      <w:proofErr w:type="spellEnd"/>
      <w:r w:rsidRPr="0035625C">
        <w:t xml:space="preserv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xml:space="preserve">, anodizado, cor natural </w:t>
      </w:r>
      <w:proofErr w:type="spellStart"/>
      <w:r w:rsidRPr="0035625C">
        <w:t>fosqueado</w:t>
      </w:r>
      <w:proofErr w:type="spellEnd"/>
      <w:r w:rsidRPr="0035625C">
        <w:t>.</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 xml:space="preserve">Dobradiças automáticas tipo “self </w:t>
      </w:r>
      <w:proofErr w:type="spellStart"/>
      <w:r w:rsidRPr="0035625C">
        <w:t>closing</w:t>
      </w:r>
      <w:proofErr w:type="spellEnd"/>
      <w:r w:rsidRPr="0035625C">
        <w:t>”,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w:t>
      </w:r>
      <w:proofErr w:type="spellStart"/>
      <w:r w:rsidRPr="00FD1ECD">
        <w:t>chumbamento</w:t>
      </w:r>
      <w:proofErr w:type="spellEnd"/>
      <w:r w:rsidRPr="00FD1ECD">
        <w:t xml:space="preserve">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w:t>
      </w:r>
      <w:proofErr w:type="spellStart"/>
      <w:r w:rsidRPr="00FD1ECD">
        <w:rPr>
          <w:rStyle w:val="title2nb"/>
          <w:sz w:val="20"/>
        </w:rPr>
        <w:t>monocomponente</w:t>
      </w:r>
      <w:proofErr w:type="spellEnd"/>
      <w:r w:rsidRPr="00FD1ECD">
        <w:rPr>
          <w:rStyle w:val="title2nb"/>
          <w:sz w:val="20"/>
        </w:rPr>
        <w:t>.</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 xml:space="preserve">Fornecimento e instalação de porta </w:t>
      </w:r>
      <w:proofErr w:type="spellStart"/>
      <w:r w:rsidRPr="0035625C">
        <w:t>cortafogo</w:t>
      </w:r>
      <w:proofErr w:type="spellEnd"/>
      <w:r w:rsidRPr="0035625C">
        <w:t>,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w:t>
      </w:r>
      <w:proofErr w:type="spellStart"/>
      <w:r w:rsidRPr="00B01F60">
        <w:rPr>
          <w:rStyle w:val="title2nb"/>
          <w:sz w:val="20"/>
        </w:rPr>
        <w:t>monocomponente</w:t>
      </w:r>
      <w:proofErr w:type="spellEnd"/>
      <w:r w:rsidRPr="00B01F60">
        <w:rPr>
          <w:rStyle w:val="title2nb"/>
          <w:sz w:val="20"/>
        </w:rPr>
        <w:t xml:space="preserv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B01F60">
        <w:rPr>
          <w:rStyle w:val="title2nb"/>
          <w:sz w:val="20"/>
        </w:rPr>
        <w:t>vídia</w:t>
      </w:r>
      <w:proofErr w:type="spellEnd"/>
      <w:r w:rsidRPr="00B01F60">
        <w:rPr>
          <w:rStyle w:val="title2nb"/>
          <w:sz w:val="20"/>
        </w:rPr>
        <w:t xml:space="preserve"> com diâmetro de 10mm. Retirar o pó resultante dos furos com auxílio de um pincel ou soprador e encaixar as buchas de nylon. Posicionar novamente a esquadria no vão e parafusá-la no </w:t>
      </w:r>
      <w:proofErr w:type="spellStart"/>
      <w:r w:rsidRPr="00B01F60">
        <w:rPr>
          <w:rStyle w:val="title2nb"/>
          <w:sz w:val="20"/>
        </w:rPr>
        <w:t>requadramento</w:t>
      </w:r>
      <w:proofErr w:type="spellEnd"/>
      <w:r w:rsidRPr="00B01F60">
        <w:rPr>
          <w:rStyle w:val="title2nb"/>
          <w:sz w:val="20"/>
        </w:rPr>
        <w:t xml:space="preserve">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w:t>
      </w:r>
      <w:proofErr w:type="spellStart"/>
      <w:r>
        <w:rPr>
          <w:rStyle w:val="title2nb"/>
          <w:sz w:val="20"/>
        </w:rPr>
        <w:t>transvision</w:t>
      </w:r>
      <w:proofErr w:type="spellEnd"/>
      <w:r>
        <w:rPr>
          <w:rStyle w:val="title2nb"/>
          <w:sz w:val="20"/>
        </w:rPr>
        <w:t xml:space="preserve">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w:t>
      </w:r>
      <w:proofErr w:type="spellStart"/>
      <w:r>
        <w:rPr>
          <w:rStyle w:val="title2nb"/>
          <w:sz w:val="20"/>
        </w:rPr>
        <w:t>microperfuradas</w:t>
      </w:r>
      <w:proofErr w:type="spellEnd"/>
      <w:r>
        <w:rPr>
          <w:rStyle w:val="title2nb"/>
          <w:sz w:val="20"/>
        </w:rPr>
        <w:t xml:space="preserve"> </w:t>
      </w:r>
      <w:proofErr w:type="spellStart"/>
      <w:r>
        <w:rPr>
          <w:rStyle w:val="title2nb"/>
          <w:sz w:val="20"/>
        </w:rPr>
        <w:t>trasnvision</w:t>
      </w:r>
      <w:proofErr w:type="spellEnd"/>
      <w:r>
        <w:rPr>
          <w:rStyle w:val="title2nb"/>
          <w:sz w:val="20"/>
        </w:rPr>
        <w:t xml:space="preserve">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w:t>
      </w:r>
      <w:proofErr w:type="spellStart"/>
      <w:r w:rsidRPr="008536C0">
        <w:rPr>
          <w:rStyle w:val="title2nb"/>
          <w:sz w:val="20"/>
        </w:rPr>
        <w:t>micro-perfuradas</w:t>
      </w:r>
      <w:proofErr w:type="spellEnd"/>
      <w:r w:rsidRPr="008536C0">
        <w:rPr>
          <w:rStyle w:val="title2nb"/>
          <w:sz w:val="20"/>
        </w:rPr>
        <w:t xml:space="preserve"> </w:t>
      </w:r>
      <w:proofErr w:type="spellStart"/>
      <w:r w:rsidRPr="008536C0">
        <w:rPr>
          <w:rStyle w:val="title2nb"/>
          <w:sz w:val="20"/>
        </w:rPr>
        <w:t>transvision</w:t>
      </w:r>
      <w:proofErr w:type="spellEnd"/>
      <w:r w:rsidRPr="008536C0">
        <w:rPr>
          <w:rStyle w:val="title2nb"/>
          <w:sz w:val="20"/>
        </w:rPr>
        <w:t xml:space="preserve">,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 xml:space="preserve">arafusos autoperfurantes e atarraxam-te com acabamento </w:t>
      </w:r>
      <w:proofErr w:type="spellStart"/>
      <w:r w:rsidRPr="00D201C2">
        <w:t>fosfatizado</w:t>
      </w:r>
      <w:proofErr w:type="spellEnd"/>
      <w:r w:rsidRPr="00D201C2">
        <w:t xml:space="preserve">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w:t>
      </w:r>
      <w:proofErr w:type="spellStart"/>
      <w:r>
        <w:t>Knauf</w:t>
      </w:r>
      <w:proofErr w:type="spellEnd"/>
      <w:r>
        <w:t xml:space="preserve">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w:t>
      </w:r>
      <w:proofErr w:type="spellStart"/>
      <w:r>
        <w:t>Knauf</w:t>
      </w:r>
      <w:proofErr w:type="spellEnd"/>
      <w:r>
        <w:t xml:space="preserve">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w:t>
      </w:r>
      <w:proofErr w:type="spellStart"/>
      <w:r w:rsidRPr="00D201C2">
        <w:t>prevendose</w:t>
      </w:r>
      <w:proofErr w:type="spellEnd"/>
      <w:r w:rsidRPr="00D201C2">
        <w:t xml:space="preserv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 xml:space="preserve">Logo após o preparo da superfície, aplicar uma demão de selador modelo de referência Selador Acrílico Pigmentado </w:t>
      </w:r>
      <w:proofErr w:type="spellStart"/>
      <w:r w:rsidRPr="00F015CD">
        <w:t>Metalatex</w:t>
      </w:r>
      <w:proofErr w:type="spellEnd"/>
      <w:r w:rsidRPr="00F015CD">
        <w:t>,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 xml:space="preserve">Logo após o preparo da superfície, aplicar uma demão de selador modelo de referência Selador Acrílico Pigmentado </w:t>
      </w:r>
      <w:proofErr w:type="spellStart"/>
      <w:r w:rsidRPr="0035625C">
        <w:t>Metalatex</w:t>
      </w:r>
      <w:proofErr w:type="spellEnd"/>
      <w:r w:rsidRPr="0035625C">
        <w:t>,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57764E2B"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20D45CD5"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w:t>
      </w:r>
      <w:proofErr w:type="spellStart"/>
      <w:r w:rsidRPr="00F015CD">
        <w:rPr>
          <w:rStyle w:val="title2nb"/>
          <w:sz w:val="20"/>
        </w:rPr>
        <w:t>semissecativo</w:t>
      </w:r>
      <w:proofErr w:type="spellEnd"/>
      <w:r w:rsidRPr="00F015CD">
        <w:rPr>
          <w:rStyle w:val="title2nb"/>
          <w:sz w:val="20"/>
        </w:rPr>
        <w:t xml:space="preserve">,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 xml:space="preserve">Local de </w:t>
      </w:r>
      <w:proofErr w:type="spellStart"/>
      <w:r w:rsidRPr="00F015CD">
        <w:rPr>
          <w:rStyle w:val="title2"/>
          <w:sz w:val="20"/>
        </w:rPr>
        <w:t>aplicação:</w:t>
      </w:r>
      <w:r w:rsidRPr="00F015CD">
        <w:rPr>
          <w:rStyle w:val="title2nb"/>
          <w:sz w:val="20"/>
        </w:rPr>
        <w:t>Superfícies</w:t>
      </w:r>
      <w:proofErr w:type="spellEnd"/>
      <w:r w:rsidRPr="00F015CD">
        <w:rPr>
          <w:rStyle w:val="title2nb"/>
          <w:sz w:val="20"/>
        </w:rPr>
        <w:t xml:space="preserve">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 xml:space="preserve">Normas </w:t>
      </w:r>
      <w:proofErr w:type="spellStart"/>
      <w:r w:rsidRPr="00F015CD">
        <w:rPr>
          <w:rStyle w:val="title2"/>
          <w:sz w:val="20"/>
        </w:rPr>
        <w:t>aplicáveis:</w:t>
      </w:r>
      <w:r w:rsidRPr="00F015CD">
        <w:rPr>
          <w:rStyle w:val="title2nb"/>
          <w:sz w:val="20"/>
        </w:rPr>
        <w:t>NBR</w:t>
      </w:r>
      <w:proofErr w:type="spellEnd"/>
      <w:r w:rsidRPr="00F015CD">
        <w:rPr>
          <w:rStyle w:val="title2nb"/>
          <w:sz w:val="20"/>
        </w:rPr>
        <w:t xml:space="preserve">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 xml:space="preserve">Considera o material e a mão de obra necessários para a execução do serviço de pintura de piso com tinta PVA, aplicação manual, 2 demãos. itens e suas características. itens e suas </w:t>
      </w:r>
      <w:proofErr w:type="spellStart"/>
      <w:r w:rsidRPr="00F015CD">
        <w:t>características</w:t>
      </w:r>
      <w:r>
        <w:t>:</w:t>
      </w:r>
      <w:r w:rsidRPr="00F015CD">
        <w:t>Pintor</w:t>
      </w:r>
      <w:proofErr w:type="spellEnd"/>
      <w:r w:rsidRPr="00F015CD">
        <w:t xml:space="preserve">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 xml:space="preserve">Antecedendo a pintura, deverá ser realizada a preparação da base com emassamento, </w:t>
      </w:r>
      <w:proofErr w:type="spellStart"/>
      <w:r w:rsidRPr="0035625C">
        <w:t>lixação</w:t>
      </w:r>
      <w:proofErr w:type="spellEnd"/>
      <w:r w:rsidRPr="0035625C">
        <w:t xml:space="preserve">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 xml:space="preserve">Tinta epóxi </w:t>
      </w:r>
      <w:proofErr w:type="spellStart"/>
      <w:r w:rsidRPr="0035625C">
        <w:t>monocomponente</w:t>
      </w:r>
      <w:proofErr w:type="spellEnd"/>
      <w:r w:rsidRPr="0035625C">
        <w:t xml:space="preserve"> para interior e exterior, solúvel em água, cor a escolher, acabamento acetinado, secagem rápida, para aplicar com pincel, trincha, rolo ou pistola  Ref. Suvinil, </w:t>
      </w:r>
      <w:proofErr w:type="spellStart"/>
      <w:r w:rsidRPr="0035625C">
        <w:t>Novacor</w:t>
      </w:r>
      <w:proofErr w:type="spellEnd"/>
      <w:r w:rsidRPr="0035625C">
        <w:t>, Coral (</w:t>
      </w:r>
      <w:proofErr w:type="spellStart"/>
      <w:r w:rsidRPr="0035625C">
        <w:t>Wandepoxy</w:t>
      </w:r>
      <w:proofErr w:type="spellEnd"/>
      <w:r w:rsidRPr="0035625C">
        <w:t xml:space="preserve">), ou </w:t>
      </w:r>
      <w:proofErr w:type="spellStart"/>
      <w:r w:rsidRPr="0035625C">
        <w:t>equivalente.</w:t>
      </w:r>
      <w:r>
        <w:t>Consideram</w:t>
      </w:r>
      <w:proofErr w:type="spellEnd"/>
      <w:r>
        <w:t>-se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w:t>
      </w:r>
      <w:proofErr w:type="spellStart"/>
      <w:r w:rsidRPr="00FA0DE6">
        <w:rPr>
          <w:rStyle w:val="title2nb"/>
        </w:rPr>
        <w:t>silanosiloxano</w:t>
      </w:r>
      <w:proofErr w:type="spellEnd"/>
      <w:r w:rsidRPr="00FA0DE6">
        <w:rPr>
          <w:rStyle w:val="title2nb"/>
        </w:rPr>
        <w:t xml:space="preserve">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w:t>
      </w:r>
      <w:proofErr w:type="spellStart"/>
      <w:r w:rsidRPr="00FA0DE6">
        <w:rPr>
          <w:rStyle w:val="title2nb"/>
        </w:rPr>
        <w:t>deixandoas</w:t>
      </w:r>
      <w:proofErr w:type="spellEnd"/>
      <w:r w:rsidRPr="00FA0DE6">
        <w:rPr>
          <w:rStyle w:val="title2nb"/>
        </w:rPr>
        <w:t xml:space="preserve"> livre de umidade.   Referência: </w:t>
      </w:r>
      <w:proofErr w:type="spellStart"/>
      <w:r w:rsidRPr="00FA0DE6">
        <w:rPr>
          <w:rStyle w:val="title2nb"/>
        </w:rPr>
        <w:t>Hydronorth</w:t>
      </w:r>
      <w:proofErr w:type="spellEnd"/>
      <w:r w:rsidRPr="00FA0DE6">
        <w:rPr>
          <w:rStyle w:val="title2nb"/>
        </w:rPr>
        <w:t xml:space="preserve">, Denver </w:t>
      </w:r>
      <w:proofErr w:type="spellStart"/>
      <w:r w:rsidRPr="00FA0DE6">
        <w:rPr>
          <w:rStyle w:val="title2nb"/>
        </w:rPr>
        <w:t>Hidrorrepelente</w:t>
      </w:r>
      <w:proofErr w:type="spellEnd"/>
      <w:r w:rsidRPr="00FA0DE6">
        <w:rPr>
          <w:rStyle w:val="title2nb"/>
        </w:rPr>
        <w:t xml:space="preserve"> (Silicone incolor a base solvente), Suvinil Silicone (Repelente à Água), Renner (Silicone </w:t>
      </w:r>
      <w:proofErr w:type="spellStart"/>
      <w:r w:rsidRPr="00FA0DE6">
        <w:rPr>
          <w:rStyle w:val="title2nb"/>
        </w:rPr>
        <w:t>Hidrorrepelente</w:t>
      </w:r>
      <w:proofErr w:type="spellEnd"/>
      <w:r w:rsidRPr="00FA0DE6">
        <w:rPr>
          <w:rStyle w:val="title2nb"/>
        </w:rPr>
        <w:t>),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w:t>
      </w:r>
      <w:proofErr w:type="spellStart"/>
      <w:r w:rsidRPr="00FA0DE6">
        <w:rPr>
          <w:rStyle w:val="title2nb"/>
        </w:rPr>
        <w:t>se</w:t>
      </w:r>
      <w:proofErr w:type="spellEnd"/>
      <w:r w:rsidRPr="00FA0DE6">
        <w:rPr>
          <w:rStyle w:val="title2nb"/>
        </w:rPr>
        <w:t xml:space="preserv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w:t>
      </w:r>
      <w:proofErr w:type="spellStart"/>
      <w:r w:rsidRPr="0035625C">
        <w:t>cupincida</w:t>
      </w:r>
      <w:proofErr w:type="spellEnd"/>
      <w:r w:rsidRPr="0035625C">
        <w:t xml:space="preserve">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w:t>
      </w:r>
      <w:proofErr w:type="spellStart"/>
      <w:r w:rsidRPr="00FA0DE6">
        <w:rPr>
          <w:rStyle w:val="title2nb"/>
        </w:rPr>
        <w:t>diluível</w:t>
      </w:r>
      <w:proofErr w:type="spellEnd"/>
      <w:r w:rsidRPr="00FA0DE6">
        <w:rPr>
          <w:rStyle w:val="title2nb"/>
        </w:rPr>
        <w:t xml:space="preserve"> em aguarrás. Indicada para pintura de superfícies internas e externas de madeira, PVC e metais. Referência: Coral (</w:t>
      </w:r>
      <w:proofErr w:type="spellStart"/>
      <w:r w:rsidRPr="00FA0DE6">
        <w:rPr>
          <w:rStyle w:val="title2nb"/>
        </w:rPr>
        <w:t>Coralit</w:t>
      </w:r>
      <w:proofErr w:type="spellEnd"/>
      <w:r w:rsidRPr="00FA0DE6">
        <w:rPr>
          <w:rStyle w:val="title2nb"/>
        </w:rPr>
        <w:t xml:space="preserve"> Tradicional), Sherwin Williams do Brasil (</w:t>
      </w:r>
      <w:proofErr w:type="spellStart"/>
      <w:r w:rsidRPr="00FA0DE6">
        <w:rPr>
          <w:rStyle w:val="title2nb"/>
        </w:rPr>
        <w:t>Metalatex</w:t>
      </w:r>
      <w:proofErr w:type="spellEnd"/>
      <w:r w:rsidRPr="00FA0DE6">
        <w:rPr>
          <w:rStyle w:val="title2nb"/>
        </w:rPr>
        <w:t xml:space="preserve">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w:t>
      </w:r>
      <w:proofErr w:type="spellStart"/>
      <w:r w:rsidRPr="00FA0DE6">
        <w:rPr>
          <w:rStyle w:val="title2nb"/>
        </w:rPr>
        <w:t>Dipil</w:t>
      </w:r>
      <w:proofErr w:type="spellEnd"/>
      <w:r w:rsidRPr="00FA0DE6">
        <w:rPr>
          <w:rStyle w:val="title2nb"/>
        </w:rPr>
        <w:t xml:space="preserve">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proofErr w:type="spellStart"/>
      <w:r w:rsidRPr="00506394">
        <w:rPr>
          <w:rStyle w:val="title2nb"/>
          <w:b/>
          <w:bCs/>
          <w:sz w:val="20"/>
        </w:rPr>
        <w:t>Graffitiguard</w:t>
      </w:r>
      <w:proofErr w:type="spellEnd"/>
      <w:r w:rsidRPr="00506394">
        <w:rPr>
          <w:rStyle w:val="title2nb"/>
          <w:b/>
          <w:bCs/>
          <w:sz w:val="20"/>
        </w:rPr>
        <w:t xml:space="preserve"> da </w:t>
      </w:r>
      <w:proofErr w:type="spellStart"/>
      <w:r w:rsidRPr="00506394">
        <w:rPr>
          <w:rStyle w:val="title2nb"/>
          <w:b/>
          <w:bCs/>
          <w:sz w:val="20"/>
        </w:rPr>
        <w:t>Anchortec</w:t>
      </w:r>
      <w:proofErr w:type="spellEnd"/>
      <w:r w:rsidRPr="00506394">
        <w:rPr>
          <w:rStyle w:val="title2nb"/>
          <w:b/>
          <w:bCs/>
          <w:sz w:val="20"/>
        </w:rPr>
        <w:t xml:space="preserve">, </w:t>
      </w:r>
      <w:proofErr w:type="spellStart"/>
      <w:r w:rsidRPr="00506394">
        <w:rPr>
          <w:rStyle w:val="title2nb"/>
          <w:b/>
          <w:bCs/>
          <w:sz w:val="20"/>
        </w:rPr>
        <w:t>Quartzolit</w:t>
      </w:r>
      <w:proofErr w:type="spellEnd"/>
      <w:r w:rsidRPr="00506394">
        <w:rPr>
          <w:rStyle w:val="title2nb"/>
          <w:b/>
          <w:bCs/>
          <w:sz w:val="20"/>
        </w:rPr>
        <w:t xml:space="preserve"> </w:t>
      </w:r>
      <w:proofErr w:type="spellStart"/>
      <w:r w:rsidRPr="00506394">
        <w:rPr>
          <w:rStyle w:val="title2nb"/>
          <w:b/>
          <w:bCs/>
          <w:sz w:val="20"/>
        </w:rPr>
        <w:t>Antifichação</w:t>
      </w:r>
      <w:proofErr w:type="spellEnd"/>
      <w:r w:rsidRPr="00506394">
        <w:rPr>
          <w:rStyle w:val="title2nb"/>
          <w:b/>
          <w:bCs/>
          <w:sz w:val="20"/>
        </w:rPr>
        <w:t xml:space="preserve">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 xml:space="preserve">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w:t>
      </w:r>
      <w:proofErr w:type="spellStart"/>
      <w:r w:rsidRPr="00506394">
        <w:rPr>
          <w:rStyle w:val="title2nb"/>
          <w:sz w:val="20"/>
        </w:rPr>
        <w:t>airless</w:t>
      </w:r>
      <w:proofErr w:type="spellEnd"/>
      <w:r w:rsidRPr="00506394">
        <w:rPr>
          <w:rStyle w:val="title2nb"/>
          <w:sz w:val="20"/>
        </w:rPr>
        <w:t xml:space="preserve">. Para evitar o possível escurecimento no caso de superfícies de concreto, aplicar previamente uma demão de </w:t>
      </w:r>
      <w:proofErr w:type="spellStart"/>
      <w:r w:rsidRPr="00506394">
        <w:rPr>
          <w:rStyle w:val="title2nb"/>
          <w:sz w:val="20"/>
        </w:rPr>
        <w:t>Nitoprimer</w:t>
      </w:r>
      <w:proofErr w:type="spellEnd"/>
      <w:r w:rsidRPr="00506394">
        <w:rPr>
          <w:rStyle w:val="title2nb"/>
          <w:sz w:val="20"/>
        </w:rPr>
        <w:t xml:space="preserve">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w:t>
      </w:r>
      <w:proofErr w:type="spellStart"/>
      <w:r w:rsidRPr="00506394">
        <w:rPr>
          <w:rStyle w:val="title2nb"/>
          <w:sz w:val="20"/>
        </w:rPr>
        <w:t>Nitoprimer</w:t>
      </w:r>
      <w:proofErr w:type="spellEnd"/>
      <w:r w:rsidRPr="00506394">
        <w:rPr>
          <w:rStyle w:val="title2nb"/>
          <w:sz w:val="20"/>
        </w:rPr>
        <w:t xml:space="preserve">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w:t>
      </w:r>
      <w:proofErr w:type="spellStart"/>
      <w:r w:rsidRPr="00506394">
        <w:rPr>
          <w:rStyle w:val="title2nb"/>
          <w:sz w:val="20"/>
        </w:rPr>
        <w:t>Anchortec</w:t>
      </w:r>
      <w:proofErr w:type="spellEnd"/>
      <w:r w:rsidRPr="00506394">
        <w:rPr>
          <w:rStyle w:val="title2nb"/>
          <w:sz w:val="20"/>
        </w:rPr>
        <w:t xml:space="preserve">, como por exemplo, </w:t>
      </w:r>
      <w:proofErr w:type="spellStart"/>
      <w:r w:rsidRPr="00506394">
        <w:rPr>
          <w:rStyle w:val="title2nb"/>
          <w:sz w:val="20"/>
        </w:rPr>
        <w:t>Concreguard</w:t>
      </w:r>
      <w:proofErr w:type="spellEnd"/>
      <w:r w:rsidRPr="00506394">
        <w:rPr>
          <w:rStyle w:val="title2nb"/>
          <w:sz w:val="20"/>
        </w:rPr>
        <w:t xml:space="preserve"> AW, não necessitam da aplicação do selador </w:t>
      </w:r>
      <w:proofErr w:type="spellStart"/>
      <w:r w:rsidRPr="00506394">
        <w:rPr>
          <w:rStyle w:val="title2nb"/>
          <w:sz w:val="20"/>
        </w:rPr>
        <w:t>Nitoprimer</w:t>
      </w:r>
      <w:proofErr w:type="spellEnd"/>
      <w:r w:rsidRPr="00506394">
        <w:rPr>
          <w:rStyle w:val="title2nb"/>
          <w:sz w:val="20"/>
        </w:rPr>
        <w:t xml:space="preserve">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w:t>
      </w:r>
      <w:proofErr w:type="spellStart"/>
      <w:r w:rsidRPr="00506394">
        <w:rPr>
          <w:rStyle w:val="title2nb"/>
          <w:sz w:val="20"/>
        </w:rPr>
        <w:t>airless</w:t>
      </w:r>
      <w:proofErr w:type="spellEnd"/>
      <w:r w:rsidRPr="00506394">
        <w:rPr>
          <w:rStyle w:val="title2nb"/>
          <w:sz w:val="20"/>
        </w:rPr>
        <w:t xml:space="preserve">.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w:t>
      </w:r>
      <w:proofErr w:type="spellStart"/>
      <w:r w:rsidRPr="00506394">
        <w:rPr>
          <w:rStyle w:val="title2nb"/>
          <w:sz w:val="20"/>
        </w:rPr>
        <w:t>Nitoprimer</w:t>
      </w:r>
      <w:proofErr w:type="spellEnd"/>
      <w:r w:rsidRPr="00506394">
        <w:rPr>
          <w:rStyle w:val="title2nb"/>
          <w:sz w:val="20"/>
        </w:rPr>
        <w:t xml:space="preserve">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w:t>
      </w:r>
      <w:proofErr w:type="spellStart"/>
      <w:r w:rsidRPr="0035625C">
        <w:t>sílicocalcáreos</w:t>
      </w:r>
      <w:proofErr w:type="spellEnd"/>
      <w:r w:rsidRPr="0035625C">
        <w:t xml:space="preserve">.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 xml:space="preserve">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w:t>
      </w:r>
      <w:proofErr w:type="spellStart"/>
      <w:r w:rsidRPr="0035625C">
        <w:t>bartelada</w:t>
      </w:r>
      <w:proofErr w:type="spellEnd"/>
      <w:r w:rsidRPr="0035625C">
        <w:t xml:space="preserve">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w:t>
      </w:r>
      <w:proofErr w:type="spellStart"/>
      <w:r w:rsidRPr="00AC564A">
        <w:t>misturandose</w:t>
      </w:r>
      <w:proofErr w:type="spellEnd"/>
      <w:r w:rsidRPr="00AC564A">
        <w:t xml:space="preserv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w:t>
      </w:r>
      <w:proofErr w:type="spellStart"/>
      <w:r w:rsidRPr="00FA0DE6">
        <w:rPr>
          <w:rStyle w:val="title2nb"/>
          <w:sz w:val="20"/>
        </w:rPr>
        <w:t>sarrafeamento</w:t>
      </w:r>
      <w:proofErr w:type="spellEnd"/>
      <w:r w:rsidRPr="00FA0DE6">
        <w:rPr>
          <w:rStyle w:val="title2nb"/>
          <w:sz w:val="20"/>
        </w:rPr>
        <w:t xml:space="preserve">,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w:t>
      </w:r>
      <w:proofErr w:type="spellStart"/>
      <w:r w:rsidRPr="00FA0DE6">
        <w:rPr>
          <w:rStyle w:val="title2nb"/>
          <w:sz w:val="20"/>
        </w:rPr>
        <w:t>repetindose</w:t>
      </w:r>
      <w:proofErr w:type="spellEnd"/>
      <w:r w:rsidRPr="00FA0DE6">
        <w:rPr>
          <w:rStyle w:val="title2nb"/>
          <w:sz w:val="20"/>
        </w:rPr>
        <w:t xml:space="preserv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Itens e suas características: Isolante acústico em paredes e tetos com espuma acústica, </w:t>
      </w:r>
      <w:proofErr w:type="spellStart"/>
      <w:r w:rsidRPr="00FD6B05">
        <w:rPr>
          <w:rStyle w:val="title2nb"/>
          <w:sz w:val="20"/>
        </w:rPr>
        <w:t>imcombustível</w:t>
      </w:r>
      <w:proofErr w:type="spellEnd"/>
      <w:r w:rsidRPr="00FD6B05">
        <w:rPr>
          <w:rStyle w:val="title2nb"/>
          <w:sz w:val="20"/>
        </w:rPr>
        <w:t xml:space="preserve">, ref. </w:t>
      </w:r>
      <w:proofErr w:type="spellStart"/>
      <w:r w:rsidRPr="00FD6B05">
        <w:rPr>
          <w:rStyle w:val="title2nb"/>
          <w:sz w:val="20"/>
        </w:rPr>
        <w:t>sonex</w:t>
      </w:r>
      <w:proofErr w:type="spellEnd"/>
      <w:r w:rsidRPr="00FD6B05">
        <w:rPr>
          <w:rStyle w:val="title2nb"/>
          <w:sz w:val="20"/>
        </w:rPr>
        <w:t xml:space="preserve"> </w:t>
      </w:r>
      <w:proofErr w:type="spellStart"/>
      <w:r w:rsidRPr="00FD6B05">
        <w:rPr>
          <w:rStyle w:val="title2nb"/>
          <w:sz w:val="20"/>
        </w:rPr>
        <w:t>skin</w:t>
      </w:r>
      <w:proofErr w:type="spellEnd"/>
      <w:r w:rsidRPr="00FD6B05">
        <w:rPr>
          <w:rStyle w:val="title2nb"/>
          <w:sz w:val="20"/>
        </w:rPr>
        <w:t xml:space="preserve">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w:t>
      </w:r>
      <w:proofErr w:type="spellStart"/>
      <w:r w:rsidRPr="0035625C">
        <w:t>bartelada</w:t>
      </w:r>
      <w:proofErr w:type="spellEnd"/>
      <w:r w:rsidRPr="0035625C">
        <w:t xml:space="preserve"> ou contínuo. Utilizar guias de </w:t>
      </w:r>
      <w:proofErr w:type="spellStart"/>
      <w:r w:rsidRPr="0035625C">
        <w:t>sarrafeamento</w:t>
      </w:r>
      <w:proofErr w:type="spellEnd"/>
      <w:r w:rsidRPr="0035625C">
        <w:t xml:space="preserve">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 xml:space="preserve">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w:t>
      </w:r>
      <w:proofErr w:type="spellStart"/>
      <w:r w:rsidRPr="0035625C">
        <w:t>devese</w:t>
      </w:r>
      <w:proofErr w:type="spellEnd"/>
      <w:r w:rsidRPr="0035625C">
        <w:t xml:space="preserv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 xml:space="preserve">A superfície deverá estar limpa, regularizada e aprumada. Conforme a base </w:t>
      </w:r>
      <w:proofErr w:type="spellStart"/>
      <w:r w:rsidRPr="00FD6B05">
        <w:t>procederseá</w:t>
      </w:r>
      <w:proofErr w:type="spellEnd"/>
      <w:r w:rsidRPr="00FD6B05">
        <w:t xml:space="preserve">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 xml:space="preserve">A argamassa será estendida com o lado liso de uma desempenadeira de aço, numa camada uniforme de 3 a 4 mm. Com o lado denteado da mesma desempenadeira de aço, </w:t>
      </w:r>
      <w:proofErr w:type="spellStart"/>
      <w:r w:rsidRPr="00FD6B05">
        <w:t>formamse</w:t>
      </w:r>
      <w:proofErr w:type="spellEnd"/>
      <w:r w:rsidRPr="00FD6B05">
        <w:t xml:space="preserve"> cordões que possibilitarão o nivelamento dos azulejos ou ladrilhos. Com esses cordões ainda frescos, deverá ser realizado o assentamento, </w:t>
      </w:r>
      <w:proofErr w:type="spellStart"/>
      <w:r w:rsidRPr="00FD6B05">
        <w:t>batendose</w:t>
      </w:r>
      <w:proofErr w:type="spellEnd"/>
      <w:r w:rsidRPr="00FD6B05">
        <w:t xml:space="preserv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w:t>
      </w:r>
      <w:proofErr w:type="spellStart"/>
      <w:r w:rsidRPr="00FD6B05">
        <w:t>pontocola</w:t>
      </w:r>
      <w:proofErr w:type="spellEnd"/>
      <w:r w:rsidRPr="00FD6B05">
        <w:t xml:space="preserve">,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FD6B05">
        <w:t>préfabricada</w:t>
      </w:r>
      <w:proofErr w:type="spellEnd"/>
      <w:r w:rsidRPr="00FD6B05">
        <w:t>.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 xml:space="preserve">Preparar a superfície removendo a poeira, partículas soltas, graxas e outros resíduos. Se necessário, lavar com água ou soluções desengordurantes, aguardando a completa secagem do emboço para continuar o assentamento. Aplicar argamassa colante </w:t>
      </w:r>
      <w:proofErr w:type="spellStart"/>
      <w:r w:rsidRPr="00FD6B05">
        <w:t>comprimindoa</w:t>
      </w:r>
      <w:proofErr w:type="spellEnd"/>
      <w:r w:rsidRPr="00FD6B05">
        <w:t xml:space="preserve">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 xml:space="preserve">Imediatamente após a operação de rejuntamento, aplicar as placas sobre a argamassa colante, </w:t>
      </w:r>
      <w:proofErr w:type="spellStart"/>
      <w:r w:rsidRPr="00FD6B05">
        <w:t>segurandoas</w:t>
      </w:r>
      <w:proofErr w:type="spellEnd"/>
      <w:r w:rsidRPr="00FD6B05">
        <w:t xml:space="preserve"> cuidadosamente pelos cantos superiores e pressionando fortemente com as duas mãos.</w:t>
      </w:r>
    </w:p>
    <w:p w14:paraId="58D867C5" w14:textId="77777777" w:rsidR="00A60F6C" w:rsidRPr="00FD6B05" w:rsidRDefault="00A60F6C" w:rsidP="00BC5FC2">
      <w:pPr>
        <w:jc w:val="both"/>
      </w:pPr>
      <w:r w:rsidRPr="00FD6B05">
        <w:tab/>
        <w:t xml:space="preserve">Aguardar aproximadamente 24 horas para retirar o papel com esponja embebida em água limpa. Aplicar acabamento final com a própria argamassa usada no </w:t>
      </w:r>
      <w:proofErr w:type="spellStart"/>
      <w:r w:rsidRPr="00FD6B05">
        <w:t>asssentamento</w:t>
      </w:r>
      <w:proofErr w:type="spellEnd"/>
      <w:r w:rsidRPr="00FD6B05">
        <w:t>.</w:t>
      </w:r>
    </w:p>
    <w:p w14:paraId="0111D3B3" w14:textId="77777777" w:rsidR="00A60F6C" w:rsidRPr="00FD6B05" w:rsidRDefault="00A60F6C" w:rsidP="00BC5FC2">
      <w:pPr>
        <w:jc w:val="both"/>
      </w:pPr>
      <w:r w:rsidRPr="00FD6B05">
        <w:tab/>
        <w:t xml:space="preserve">As juntas de expansão ou movimentação devem alcançar, se possível, a metade da espessura do emboço, sendo preenchidas com material selante elástico e rejuntadas posteriormente. Seu uso é necessário nos seguintes </w:t>
      </w:r>
      <w:proofErr w:type="spellStart"/>
      <w:r w:rsidRPr="00FD6B05">
        <w:t>casos:no</w:t>
      </w:r>
      <w:proofErr w:type="spellEnd"/>
      <w:r w:rsidRPr="00FD6B05">
        <w:t xml:space="preserve">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 xml:space="preserve">A superfície deverá estar limpa, regularizada e aprumada. Conforme a base </w:t>
      </w:r>
      <w:proofErr w:type="spellStart"/>
      <w:r w:rsidRPr="0035625C">
        <w:t>procederseá</w:t>
      </w:r>
      <w:proofErr w:type="spellEnd"/>
      <w:r w:rsidRPr="0035625C">
        <w:t xml:space="preserve">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w:t>
      </w:r>
      <w:proofErr w:type="spellStart"/>
      <w:r w:rsidRPr="0035625C">
        <w:t>formamse</w:t>
      </w:r>
      <w:proofErr w:type="spellEnd"/>
      <w:r w:rsidRPr="0035625C">
        <w:t xml:space="preserv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w:t>
      </w:r>
      <w:proofErr w:type="spellStart"/>
      <w:r w:rsidRPr="0035625C">
        <w:t>pontocola</w:t>
      </w:r>
      <w:proofErr w:type="spellEnd"/>
      <w:r w:rsidRPr="0035625C">
        <w:t xml:space="preserve">,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35625C">
        <w:t>préfabricada</w:t>
      </w:r>
      <w:proofErr w:type="spellEnd"/>
      <w:r w:rsidRPr="0035625C">
        <w:t>.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 xml:space="preserve">intura a base de PVDF </w:t>
      </w:r>
      <w:proofErr w:type="spellStart"/>
      <w:r w:rsidRPr="00FD6B05">
        <w:rPr>
          <w:rStyle w:val="title2nb"/>
          <w:sz w:val="20"/>
        </w:rPr>
        <w:t>Kynar</w:t>
      </w:r>
      <w:proofErr w:type="spellEnd"/>
      <w:r w:rsidRPr="00FD6B05">
        <w:rPr>
          <w:rStyle w:val="title2nb"/>
          <w:sz w:val="20"/>
        </w:rPr>
        <w:t xml:space="preserve"> 500 na proporção mínima de 70% Proteção Adicional: Filme PVC tipo Heavy Duty para proteção.  Cores: sólidas ou metálicas, conforme indicado em projeto.  GARANTIA: 15 (quinze) anos.  Referência: </w:t>
      </w:r>
      <w:proofErr w:type="spellStart"/>
      <w:r w:rsidRPr="00FD6B05">
        <w:rPr>
          <w:rStyle w:val="title2nb"/>
          <w:sz w:val="20"/>
        </w:rPr>
        <w:t>Projetoal</w:t>
      </w:r>
      <w:proofErr w:type="spellEnd"/>
      <w:r w:rsidRPr="00FD6B05">
        <w:rPr>
          <w:rStyle w:val="title2nb"/>
          <w:sz w:val="20"/>
        </w:rPr>
        <w:t xml:space="preserve"> 4300, </w:t>
      </w:r>
      <w:proofErr w:type="spellStart"/>
      <w:r w:rsidRPr="00FD6B05">
        <w:rPr>
          <w:rStyle w:val="title2nb"/>
          <w:sz w:val="20"/>
        </w:rPr>
        <w:t>Projetoal</w:t>
      </w:r>
      <w:proofErr w:type="spellEnd"/>
      <w:r w:rsidRPr="00FD6B05">
        <w:rPr>
          <w:rStyle w:val="title2nb"/>
          <w:sz w:val="20"/>
        </w:rPr>
        <w:t xml:space="preserve"> série 4500 (</w:t>
      </w:r>
      <w:proofErr w:type="spellStart"/>
      <w:r w:rsidRPr="00FD6B05">
        <w:rPr>
          <w:rStyle w:val="title2nb"/>
          <w:sz w:val="20"/>
        </w:rPr>
        <w:t>Kynar</w:t>
      </w:r>
      <w:proofErr w:type="spellEnd"/>
      <w:r w:rsidRPr="00FD6B05">
        <w:rPr>
          <w:rStyle w:val="title2nb"/>
          <w:sz w:val="20"/>
        </w:rPr>
        <w:t xml:space="preserve"> ou Nano), </w:t>
      </w:r>
      <w:proofErr w:type="spellStart"/>
      <w:r w:rsidRPr="00FD6B05">
        <w:rPr>
          <w:rStyle w:val="title2nb"/>
          <w:sz w:val="20"/>
        </w:rPr>
        <w:t>Terzian</w:t>
      </w:r>
      <w:proofErr w:type="spellEnd"/>
      <w:r w:rsidRPr="00FD6B05">
        <w:rPr>
          <w:rStyle w:val="title2nb"/>
          <w:sz w:val="20"/>
        </w:rPr>
        <w:t xml:space="preserve"> </w:t>
      </w:r>
      <w:proofErr w:type="spellStart"/>
      <w:r w:rsidRPr="00FD6B05">
        <w:rPr>
          <w:rStyle w:val="title2nb"/>
          <w:sz w:val="20"/>
        </w:rPr>
        <w:t>XBond</w:t>
      </w:r>
      <w:proofErr w:type="spellEnd"/>
      <w:r w:rsidRPr="00FD6B05">
        <w:rPr>
          <w:rStyle w:val="title2nb"/>
          <w:sz w:val="20"/>
        </w:rPr>
        <w:t xml:space="preserve">, </w:t>
      </w:r>
      <w:proofErr w:type="spellStart"/>
      <w:r w:rsidRPr="00FD6B05">
        <w:rPr>
          <w:rStyle w:val="title2nb"/>
          <w:sz w:val="20"/>
        </w:rPr>
        <w:t>Alucomaxx</w:t>
      </w:r>
      <w:proofErr w:type="spellEnd"/>
      <w:r w:rsidRPr="00FD6B05">
        <w:rPr>
          <w:rStyle w:val="title2nb"/>
          <w:sz w:val="20"/>
        </w:rPr>
        <w:t xml:space="preserve"> (série PVDF), </w:t>
      </w:r>
      <w:proofErr w:type="spellStart"/>
      <w:r w:rsidRPr="00FD6B05">
        <w:rPr>
          <w:rStyle w:val="title2nb"/>
          <w:sz w:val="20"/>
        </w:rPr>
        <w:t>AlumBrasil</w:t>
      </w:r>
      <w:proofErr w:type="spellEnd"/>
      <w:r w:rsidRPr="00FD6B05">
        <w:rPr>
          <w:rStyle w:val="title2nb"/>
          <w:sz w:val="20"/>
        </w:rPr>
        <w:t xml:space="preserve">, Global Brasil, </w:t>
      </w:r>
      <w:proofErr w:type="spellStart"/>
      <w:r w:rsidRPr="00FD6B05">
        <w:rPr>
          <w:rStyle w:val="title2nb"/>
          <w:sz w:val="20"/>
        </w:rPr>
        <w:t>Alcopla</w:t>
      </w:r>
      <w:proofErr w:type="spellEnd"/>
      <w:r w:rsidRPr="00FD6B05">
        <w:rPr>
          <w:rStyle w:val="title2nb"/>
          <w:sz w:val="20"/>
        </w:rPr>
        <w:t xml:space="preserve">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w:t>
      </w:r>
      <w:proofErr w:type="spellStart"/>
      <w:r w:rsidRPr="00FD6B05">
        <w:rPr>
          <w:rStyle w:val="title2nb"/>
          <w:sz w:val="20"/>
        </w:rPr>
        <w:t>tarucel</w:t>
      </w:r>
      <w:proofErr w:type="spellEnd"/>
      <w:r w:rsidRPr="00FD6B05">
        <w:rPr>
          <w:rStyle w:val="title2nb"/>
          <w:sz w:val="20"/>
        </w:rPr>
        <w:t xml:space="preserve"> (baguete de espuma flexível). Atentar para a regularização das juntas, que devem ficar totalmente lisas, uniformes e sem imperfeições. A execução deverá ser feita por serralheiro credenciado, submetido </w:t>
      </w:r>
      <w:proofErr w:type="spellStart"/>
      <w:r w:rsidRPr="00FD6B05">
        <w:rPr>
          <w:rStyle w:val="title2nb"/>
          <w:sz w:val="20"/>
        </w:rPr>
        <w:t>a</w:t>
      </w:r>
      <w:proofErr w:type="spellEnd"/>
      <w:r w:rsidRPr="00FD6B05">
        <w:rPr>
          <w:rStyle w:val="title2nb"/>
          <w:sz w:val="20"/>
        </w:rPr>
        <w:t xml:space="preserve">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não aparelhada, 2ª qualidade, com seção de 2,5 x 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w:t>
      </w:r>
      <w:proofErr w:type="spellStart"/>
      <w:r w:rsidRPr="00FD6B05">
        <w:rPr>
          <w:bCs/>
        </w:rPr>
        <w:t>considerandose</w:t>
      </w:r>
      <w:proofErr w:type="spellEnd"/>
      <w:r w:rsidRPr="00FD6B05">
        <w:rPr>
          <w:bCs/>
        </w:rPr>
        <w:t xml:space="preserv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w:t>
      </w:r>
      <w:proofErr w:type="spellStart"/>
      <w:r w:rsidRPr="00FD6B05">
        <w:rPr>
          <w:rFonts w:cs="Arial"/>
        </w:rPr>
        <w:t>cobrejuntas</w:t>
      </w:r>
      <w:proofErr w:type="spellEnd"/>
      <w:r w:rsidRPr="00FD6B05">
        <w:rPr>
          <w:rFonts w:cs="Arial"/>
        </w:rPr>
        <w:t>);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 xml:space="preserve">Utilizar a quantidade de meias tesouras previstas para o telhado, </w:t>
      </w:r>
      <w:proofErr w:type="spellStart"/>
      <w:r w:rsidRPr="00FD6B05">
        <w:rPr>
          <w:rFonts w:cs="Arial"/>
        </w:rPr>
        <w:t>considerandose</w:t>
      </w:r>
      <w:proofErr w:type="spellEnd"/>
      <w:r w:rsidRPr="00FD6B05">
        <w:rPr>
          <w:rFonts w:cs="Arial"/>
        </w:rPr>
        <w:t xml:space="preserv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 xml:space="preserve">Utilizar a quantidade de tesouras adotadas no telhado, </w:t>
      </w:r>
      <w:proofErr w:type="spellStart"/>
      <w:r w:rsidRPr="00FD6B05">
        <w:rPr>
          <w:rFonts w:cs="Arial"/>
          <w:bCs/>
        </w:rPr>
        <w:t>considerandose</w:t>
      </w:r>
      <w:proofErr w:type="spellEnd"/>
      <w:r w:rsidRPr="00FD6B05">
        <w:rPr>
          <w:rFonts w:cs="Arial"/>
          <w:bCs/>
        </w:rPr>
        <w:t xml:space="preserv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 xml:space="preserve">Critério de </w:t>
      </w:r>
      <w:proofErr w:type="spellStart"/>
      <w:r w:rsidRPr="00FD6B05">
        <w:rPr>
          <w:b/>
        </w:rPr>
        <w:t>medição:</w:t>
      </w:r>
      <w:r w:rsidRPr="00FD6B05">
        <w:t>Utilizar</w:t>
      </w:r>
      <w:proofErr w:type="spellEnd"/>
      <w:r w:rsidRPr="00FD6B05">
        <w:t xml:space="preserve">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ábua de madeira não aparelhada, 2ª qualidade, com seção de 2,5x20,0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 xml:space="preserve">Fornecimento e instalação de telha de aço, trapezoidal, com espessura 0,50mm, termoacústica EPS 50mm ou tipo "sanduíche" com isolante de espuma de poliuretano de 50mm ou poliestireno expandido de 75mm com revestimento de chapa de aço </w:t>
      </w:r>
      <w:proofErr w:type="spellStart"/>
      <w:r w:rsidRPr="0035625C">
        <w:t>pré</w:t>
      </w:r>
      <w:proofErr w:type="spellEnd"/>
      <w:r w:rsidRPr="0035625C">
        <w:t xml:space="preserve"> pintada na cor branca em ambas as faces, referência </w:t>
      </w:r>
      <w:proofErr w:type="spellStart"/>
      <w:r w:rsidRPr="0035625C">
        <w:t>Dânica</w:t>
      </w:r>
      <w:proofErr w:type="spellEnd"/>
      <w:r w:rsidRPr="0035625C">
        <w:t xml:space="preserve"> e </w:t>
      </w:r>
      <w:proofErr w:type="spellStart"/>
      <w:r w:rsidRPr="0035625C">
        <w:t>Isoeste</w:t>
      </w:r>
      <w:proofErr w:type="spellEnd"/>
      <w:r w:rsidRPr="0035625C">
        <w:t>.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 xml:space="preserve">ou seja, peças a barlavento recobrem peças a </w:t>
      </w:r>
      <w:proofErr w:type="spellStart"/>
      <w:r w:rsidRPr="00D62229">
        <w:t>sotavento</w:t>
      </w:r>
      <w:proofErr w:type="spellEnd"/>
      <w:r w:rsidRPr="00D62229">
        <w:t>.</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xml:space="preserve">)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w:t>
      </w:r>
      <w:proofErr w:type="spellStart"/>
      <w:r w:rsidRPr="005C6C3D">
        <w:t>sotavento</w:t>
      </w:r>
      <w:proofErr w:type="spellEnd"/>
      <w:r w:rsidRPr="005C6C3D">
        <w:t>.</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 xml:space="preserve">Critério de </w:t>
      </w:r>
      <w:proofErr w:type="spellStart"/>
      <w:r w:rsidRPr="001344D0">
        <w:rPr>
          <w:rStyle w:val="title2"/>
        </w:rPr>
        <w:t>medição:</w:t>
      </w:r>
      <w:r w:rsidRPr="001344D0">
        <w:rPr>
          <w:rStyle w:val="title2nb"/>
        </w:rPr>
        <w:t>Área</w:t>
      </w:r>
      <w:proofErr w:type="spellEnd"/>
      <w:r w:rsidRPr="001344D0">
        <w:rPr>
          <w:rStyle w:val="title2nb"/>
        </w:rPr>
        <w:t xml:space="preserve">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w:t>
      </w:r>
      <w:proofErr w:type="spellStart"/>
      <w:r w:rsidRPr="002B4306">
        <w:rPr>
          <w:rStyle w:val="title2nb"/>
          <w:sz w:val="20"/>
        </w:rPr>
        <w:t>Grápia</w:t>
      </w:r>
      <w:proofErr w:type="spellEnd"/>
      <w:r w:rsidRPr="002B4306">
        <w:rPr>
          <w:rStyle w:val="title2nb"/>
          <w:sz w:val="20"/>
        </w:rPr>
        <w:t xml:space="preserve">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w:t>
      </w:r>
      <w:proofErr w:type="spellStart"/>
      <w:r>
        <w:t>pré</w:t>
      </w:r>
      <w:proofErr w:type="spellEnd"/>
      <w:r>
        <w:t>-dosados,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Referência: Otto Baumgart (</w:t>
      </w:r>
      <w:proofErr w:type="spellStart"/>
      <w:r w:rsidRPr="002B4306">
        <w:rPr>
          <w:rStyle w:val="title2nb"/>
          <w:sz w:val="20"/>
        </w:rPr>
        <w:t>Neutrolin</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Igol</w:t>
      </w:r>
      <w:proofErr w:type="spellEnd"/>
      <w:r w:rsidRPr="002B4306">
        <w:rPr>
          <w:rStyle w:val="title2nb"/>
          <w:sz w:val="20"/>
        </w:rPr>
        <w:t xml:space="preserve"> 2),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Ecol</w:t>
      </w:r>
      <w:proofErr w:type="spellEnd"/>
      <w:r w:rsidRPr="002B4306">
        <w:rPr>
          <w:rStyle w:val="title2nb"/>
          <w:sz w:val="20"/>
        </w:rPr>
        <w:t xml:space="preserve">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w:t>
      </w:r>
      <w:proofErr w:type="spellStart"/>
      <w:r w:rsidRPr="0035625C">
        <w:t>res</w:t>
      </w:r>
      <w:r>
        <w:t>e</w:t>
      </w:r>
      <w:proofErr w:type="spellEnd"/>
      <w:r>
        <w:t xml:space="preserve"> </w:t>
      </w:r>
      <w:proofErr w:type="spellStart"/>
      <w:r w:rsidRPr="0035625C">
        <w:t>ponsabilidade</w:t>
      </w:r>
      <w:proofErr w:type="spellEnd"/>
      <w:r w:rsidRPr="0035625C">
        <w:t xml:space="preserv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 xml:space="preserve">Ref. Silicone </w:t>
      </w:r>
      <w:proofErr w:type="spellStart"/>
      <w:r w:rsidRPr="0035625C">
        <w:t>Polystic</w:t>
      </w:r>
      <w:proofErr w:type="spellEnd"/>
      <w:r w:rsidRPr="0035625C">
        <w:t xml:space="preserve"> Incolor   </w:t>
      </w:r>
      <w:proofErr w:type="spellStart"/>
      <w:r w:rsidRPr="0035625C">
        <w:t>Pulvitec</w:t>
      </w:r>
      <w:proofErr w:type="spellEnd"/>
      <w:r w:rsidRPr="0035625C">
        <w:t xml:space="preserve">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w:t>
      </w:r>
      <w:proofErr w:type="spellStart"/>
      <w:r w:rsidRPr="002B4306">
        <w:rPr>
          <w:rStyle w:val="title2nb"/>
          <w:sz w:val="20"/>
        </w:rPr>
        <w:t>Vedatop</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Sikatop</w:t>
      </w:r>
      <w:proofErr w:type="spellEnd"/>
      <w:r w:rsidRPr="002B4306">
        <w:rPr>
          <w:rStyle w:val="title2nb"/>
          <w:sz w:val="20"/>
        </w:rPr>
        <w:t xml:space="preserve"> 100),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Viaplus</w:t>
      </w:r>
      <w:proofErr w:type="spellEnd"/>
      <w:r w:rsidRPr="002B4306">
        <w:rPr>
          <w:rStyle w:val="title2nb"/>
          <w:sz w:val="20"/>
        </w:rPr>
        <w:t xml:space="preserve"> Top), Weber (</w:t>
      </w:r>
      <w:proofErr w:type="spellStart"/>
      <w:r w:rsidRPr="002B4306">
        <w:rPr>
          <w:rStyle w:val="title2nb"/>
          <w:sz w:val="20"/>
        </w:rPr>
        <w:t>Tecplus</w:t>
      </w:r>
      <w:proofErr w:type="spellEnd"/>
      <w:r w:rsidRPr="002B4306">
        <w:rPr>
          <w:rStyle w:val="title2nb"/>
          <w:sz w:val="20"/>
        </w:rPr>
        <w:t xml:space="preserve"> Top </w:t>
      </w:r>
      <w:proofErr w:type="spellStart"/>
      <w:r w:rsidRPr="002B4306">
        <w:rPr>
          <w:rStyle w:val="title2nb"/>
          <w:sz w:val="20"/>
        </w:rPr>
        <w:t>Quartzolit</w:t>
      </w:r>
      <w:proofErr w:type="spellEnd"/>
      <w:r w:rsidRPr="002B4306">
        <w:rPr>
          <w:rStyle w:val="title2nb"/>
          <w:sz w:val="20"/>
        </w:rPr>
        <w: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w:t>
      </w:r>
      <w:proofErr w:type="spellStart"/>
      <w:r w:rsidRPr="002B4306">
        <w:rPr>
          <w:rStyle w:val="title2nb"/>
          <w:sz w:val="20"/>
        </w:rPr>
        <w:t>prédosados</w:t>
      </w:r>
      <w:proofErr w:type="spellEnd"/>
      <w:r w:rsidRPr="002B4306">
        <w:rPr>
          <w:rStyle w:val="title2nb"/>
          <w:sz w:val="20"/>
        </w:rPr>
        <w:t xml:space="preserve">,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w:t>
      </w:r>
      <w:proofErr w:type="spellStart"/>
      <w:r w:rsidRPr="002B4306">
        <w:rPr>
          <w:rStyle w:val="title2nb"/>
          <w:sz w:val="20"/>
        </w:rPr>
        <w:t>dobrálas</w:t>
      </w:r>
      <w:proofErr w:type="spellEnd"/>
      <w:r w:rsidRPr="002B4306">
        <w:rPr>
          <w:rStyle w:val="title2nb"/>
          <w:sz w:val="20"/>
        </w:rPr>
        <w:t xml:space="preserve"> e </w:t>
      </w:r>
      <w:proofErr w:type="spellStart"/>
      <w:r w:rsidRPr="002B4306">
        <w:rPr>
          <w:rStyle w:val="title2nb"/>
          <w:sz w:val="20"/>
        </w:rPr>
        <w:t>fixálas</w:t>
      </w:r>
      <w:proofErr w:type="spellEnd"/>
      <w:r w:rsidRPr="002B4306">
        <w:rPr>
          <w:rStyle w:val="title2nb"/>
          <w:sz w:val="20"/>
        </w:rPr>
        <w:t xml:space="preserve">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 xml:space="preserve">Para a camada de regularização, utilizar argamassa com traço 1:4. Redobrar atenção aos efeitos da retração, que poderão soltar a argamassa da laje. Não adicionar </w:t>
      </w:r>
      <w:proofErr w:type="spellStart"/>
      <w:r w:rsidRPr="0035625C">
        <w:t>hidrofugantes</w:t>
      </w:r>
      <w:proofErr w:type="spellEnd"/>
      <w:r w:rsidRPr="0035625C">
        <w:t>.</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 xml:space="preserve">O assentamento deverá ser com </w:t>
      </w:r>
      <w:proofErr w:type="spellStart"/>
      <w:r w:rsidRPr="0035625C">
        <w:t>cimentocola</w:t>
      </w:r>
      <w:proofErr w:type="spellEnd"/>
      <w:r w:rsidRPr="0035625C">
        <w:t xml:space="preserve">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 xml:space="preserve">Inclui o fornecimento e instalação de fechamento lateral para piso elevado com placas de compensados com revestimento em </w:t>
      </w:r>
      <w:proofErr w:type="spellStart"/>
      <w:r w:rsidRPr="00C217D2">
        <w:t>formipiso</w:t>
      </w:r>
      <w:proofErr w:type="spellEnd"/>
      <w:r w:rsidRPr="00C217D2">
        <w:t xml:space="preserve">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 xml:space="preserve">O piso cimentado será obtido por </w:t>
      </w:r>
      <w:proofErr w:type="spellStart"/>
      <w:r w:rsidRPr="0035625C">
        <w:t>sarrafeamento</w:t>
      </w:r>
      <w:proofErr w:type="spellEnd"/>
      <w:r w:rsidRPr="0035625C">
        <w:t>,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 xml:space="preserve">O piso elevado é composto por malha de longarinas de aço estampadas </w:t>
      </w:r>
      <w:proofErr w:type="spellStart"/>
      <w:r w:rsidRPr="0035625C">
        <w:t>bicromatizadas</w:t>
      </w:r>
      <w:proofErr w:type="spellEnd"/>
      <w:r w:rsidRPr="0035625C">
        <w:t>,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 xml:space="preserve">Inclui o fornecimento e instalação de fechamento lateral para piso elevado com placas de compensados com revestimento em </w:t>
      </w:r>
      <w:proofErr w:type="spellStart"/>
      <w:r w:rsidRPr="0035625C">
        <w:t>formipiso</w:t>
      </w:r>
      <w:proofErr w:type="spellEnd"/>
      <w:r w:rsidRPr="0035625C">
        <w:t xml:space="preserve">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 xml:space="preserve">O piso fornecido e instalado deverá possuir resistência mínima a uma sobrecarga de 400 kg / m², sem a apresentação de deformações e flexões aos esforços. Após a montagem/ instalação o piso deverá </w:t>
      </w:r>
      <w:proofErr w:type="spellStart"/>
      <w:r w:rsidRPr="0035625C">
        <w:t>apresentarse</w:t>
      </w:r>
      <w:proofErr w:type="spellEnd"/>
      <w:r w:rsidRPr="0035625C">
        <w:t xml:space="preserv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w:t>
      </w:r>
      <w:proofErr w:type="spellStart"/>
      <w:r w:rsidRPr="0035625C">
        <w:rPr>
          <w:rFonts w:cs="Arial"/>
          <w:bCs/>
        </w:rPr>
        <w:t>placa+relevo</w:t>
      </w:r>
      <w:proofErr w:type="spellEnd"/>
      <w:r w:rsidRPr="0035625C">
        <w:rPr>
          <w:rFonts w:cs="Arial"/>
          <w:bCs/>
        </w:rPr>
        <w:t xml:space="preserve">),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xml:space="preserve">,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w:t>
      </w:r>
      <w:proofErr w:type="spellStart"/>
      <w:r w:rsidRPr="0035625C">
        <w:rPr>
          <w:rFonts w:cs="Arial"/>
          <w:bCs/>
        </w:rPr>
        <w:t>Tecnogran</w:t>
      </w:r>
      <w:proofErr w:type="spellEnd"/>
      <w:r w:rsidRPr="0035625C">
        <w:rPr>
          <w:rFonts w:cs="Arial"/>
          <w:bCs/>
        </w:rPr>
        <w:t xml:space="preserve">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 xml:space="preserve">O piso deverá estar limpo, isento de manchas de óleo e ou poeira, podendo ser aplicado diretamente sobre mármore, granito, </w:t>
      </w:r>
      <w:proofErr w:type="spellStart"/>
      <w:r w:rsidRPr="0035625C">
        <w:t>paviflex</w:t>
      </w:r>
      <w:proofErr w:type="spellEnd"/>
      <w:r w:rsidRPr="0035625C">
        <w:t>.</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w:t>
      </w:r>
      <w:proofErr w:type="spellStart"/>
      <w:r w:rsidRPr="0035625C">
        <w:t>Sika</w:t>
      </w:r>
      <w:proofErr w:type="spellEnd"/>
      <w:r w:rsidRPr="0035625C">
        <w:t xml:space="preserve">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72FF4DB"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0CE00CD"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 xml:space="preserve">Aplicação: Tráfego Comercial Pesado ou </w:t>
      </w:r>
      <w:proofErr w:type="spellStart"/>
      <w:r w:rsidRPr="0035625C">
        <w:t>ExtraPesado</w:t>
      </w:r>
      <w:proofErr w:type="spellEnd"/>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 xml:space="preserve">Construção do fio: </w:t>
      </w:r>
      <w:proofErr w:type="spellStart"/>
      <w:r w:rsidRPr="0035625C">
        <w:t>Bouclé</w:t>
      </w:r>
      <w:proofErr w:type="spellEnd"/>
      <w:r>
        <w:t xml:space="preserve"> </w:t>
      </w:r>
      <w:r w:rsidRPr="0035625C">
        <w:t>Tipo de fibra: 100% nylon 6.6</w:t>
      </w:r>
      <w:r>
        <w:t xml:space="preserve">; </w:t>
      </w:r>
      <w:r w:rsidRPr="0035625C">
        <w:t xml:space="preserve">Altura do </w:t>
      </w:r>
      <w:proofErr w:type="spellStart"/>
      <w:r w:rsidRPr="0035625C">
        <w:t>pêlo</w:t>
      </w:r>
      <w:proofErr w:type="spellEnd"/>
      <w:r w:rsidRPr="0035625C">
        <w:t xml:space="preserve">: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 xml:space="preserve">100% </w:t>
      </w:r>
      <w:proofErr w:type="spellStart"/>
      <w:r w:rsidRPr="0035625C">
        <w:t>solution</w:t>
      </w:r>
      <w:proofErr w:type="spellEnd"/>
      <w:r w:rsidRPr="0035625C">
        <w:t xml:space="preserve"> </w:t>
      </w:r>
      <w:proofErr w:type="spellStart"/>
      <w:r w:rsidRPr="0035625C">
        <w:t>dye</w:t>
      </w:r>
      <w:proofErr w:type="spellEnd"/>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 xml:space="preserve">Geração estática de eletricidade: </w:t>
      </w:r>
      <w:proofErr w:type="spellStart"/>
      <w:r w:rsidRPr="0035625C">
        <w:t>eletroestaticidade</w:t>
      </w:r>
      <w:proofErr w:type="spellEnd"/>
      <w:r w:rsidRPr="0035625C">
        <w:t xml:space="preserve"> menor que 3,5 kV a 20% de umidade relativa, durante toda a vida útil do carpete</w:t>
      </w:r>
      <w:r>
        <w:t xml:space="preserve">, </w:t>
      </w:r>
      <w:r w:rsidRPr="0035625C">
        <w:t xml:space="preserve">Proteção </w:t>
      </w:r>
      <w:proofErr w:type="spellStart"/>
      <w:r w:rsidRPr="0035625C">
        <w:t>antimanchas</w:t>
      </w:r>
      <w:proofErr w:type="spellEnd"/>
      <w:r w:rsidRPr="0035625C">
        <w:t xml:space="preserve">: AATCC 175 – 1991 – resultado maior ou igual a 8.0 </w:t>
      </w:r>
      <w:proofErr w:type="spellStart"/>
      <w:r w:rsidRPr="0035625C">
        <w:t>on</w:t>
      </w:r>
      <w:proofErr w:type="spellEnd"/>
      <w:r w:rsidRPr="0035625C">
        <w:t xml:space="preserve"> </w:t>
      </w:r>
      <w:proofErr w:type="spellStart"/>
      <w:r w:rsidRPr="0035625C">
        <w:t>the</w:t>
      </w:r>
      <w:proofErr w:type="spellEnd"/>
      <w:r w:rsidRPr="0035625C">
        <w:t xml:space="preserve"> </w:t>
      </w:r>
      <w:proofErr w:type="spellStart"/>
      <w:r w:rsidRPr="0035625C">
        <w:t>Red</w:t>
      </w:r>
      <w:proofErr w:type="spellEnd"/>
      <w:r w:rsidRPr="0035625C">
        <w:t xml:space="preserve"> </w:t>
      </w:r>
      <w:proofErr w:type="spellStart"/>
      <w:r w:rsidRPr="0035625C">
        <w:t>Stain</w:t>
      </w:r>
      <w:proofErr w:type="spellEnd"/>
      <w:r>
        <w:t xml:space="preserve">, </w:t>
      </w:r>
      <w:proofErr w:type="spellStart"/>
      <w:r w:rsidRPr="0035625C">
        <w:t>Scale</w:t>
      </w:r>
      <w:proofErr w:type="spellEnd"/>
      <w:r w:rsidRPr="0035625C">
        <w:t xml:space="preserve"> Descoloração AATCC 16E – 4.0 após 60 horas</w:t>
      </w:r>
      <w:r>
        <w:t xml:space="preserve">, </w:t>
      </w:r>
      <w:r w:rsidRPr="0035625C">
        <w:t>Estabilidade dimensional: menor ou igual a 0,2%</w:t>
      </w:r>
      <w:r>
        <w:t xml:space="preserve">, </w:t>
      </w:r>
      <w:proofErr w:type="spellStart"/>
      <w:r w:rsidRPr="0035625C">
        <w:t>Gauga</w:t>
      </w:r>
      <w:proofErr w:type="spellEnd"/>
      <w:r w:rsidRPr="0035625C">
        <w:t>: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 xml:space="preserve">Fornecimento e instalação de </w:t>
      </w:r>
      <w:proofErr w:type="spellStart"/>
      <w:r w:rsidRPr="0035625C">
        <w:t>Carpet</w:t>
      </w:r>
      <w:proofErr w:type="spellEnd"/>
      <w:r w:rsidRPr="0035625C">
        <w:t xml:space="preserve"> em construção modular em placas quadradas construção </w:t>
      </w:r>
      <w:proofErr w:type="spellStart"/>
      <w:r w:rsidRPr="0035625C">
        <w:t>Tufting</w:t>
      </w:r>
      <w:proofErr w:type="spellEnd"/>
      <w:r w:rsidRPr="0035625C">
        <w:t xml:space="preserve"> – </w:t>
      </w:r>
      <w:proofErr w:type="spellStart"/>
      <w:r w:rsidRPr="0035625C">
        <w:t>Bouclé</w:t>
      </w:r>
      <w:proofErr w:type="spellEnd"/>
      <w:r w:rsidRPr="0035625C">
        <w:t xml:space="preserve">, cor Cinza médio com fibra 100% </w:t>
      </w:r>
      <w:proofErr w:type="spellStart"/>
      <w:r w:rsidRPr="0035625C">
        <w:t>Stainproof</w:t>
      </w:r>
      <w:proofErr w:type="spellEnd"/>
      <w:r w:rsidRPr="0035625C">
        <w:t xml:space="preserve"> Miracle Fibre com altura total de 7 mm (±10%) para tráfego intenso, </w:t>
      </w:r>
      <w:proofErr w:type="spellStart"/>
      <w:r w:rsidRPr="0035625C">
        <w:t>nãomicrobiano</w:t>
      </w:r>
      <w:proofErr w:type="spellEnd"/>
      <w:r w:rsidRPr="0035625C">
        <w:t xml:space="preserve"> e não propagador de chamas, devendo ser previstas a remoção e limpeza de toda e qualquer impureza visível na superfície. O </w:t>
      </w:r>
      <w:proofErr w:type="spellStart"/>
      <w:r w:rsidRPr="0035625C">
        <w:t>carpet</w:t>
      </w:r>
      <w:proofErr w:type="spellEnd"/>
      <w:r w:rsidRPr="0035625C">
        <w:t xml:space="preserve">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proofErr w:type="spellStart"/>
      <w:r w:rsidRPr="0035625C">
        <w:t>Ignitabilidade</w:t>
      </w:r>
      <w:proofErr w:type="spellEnd"/>
      <w:r w:rsidRPr="0035625C">
        <w:t xml:space="preserv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w:t>
      </w:r>
      <w:proofErr w:type="spellStart"/>
      <w:r w:rsidRPr="00796513">
        <w:rPr>
          <w:rStyle w:val="title2nb"/>
          <w:sz w:val="20"/>
        </w:rPr>
        <w:t>nivelandoas</w:t>
      </w:r>
      <w:proofErr w:type="spellEnd"/>
      <w:r w:rsidRPr="00796513">
        <w:rPr>
          <w:rStyle w:val="title2nb"/>
          <w:sz w:val="20"/>
        </w:rPr>
        <w:t xml:space="preserve">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 xml:space="preserve">ompactação final que proporciona o acomodamento das peças na camada de assentamento. </w:t>
      </w:r>
      <w:proofErr w:type="spellStart"/>
      <w:r w:rsidRPr="00796513">
        <w:rPr>
          <w:rStyle w:val="title2nb"/>
          <w:sz w:val="20"/>
        </w:rPr>
        <w:t>Obs</w:t>
      </w:r>
      <w:proofErr w:type="spellEnd"/>
      <w:r w:rsidRPr="00796513">
        <w:rPr>
          <w:rStyle w:val="title2nb"/>
          <w:sz w:val="20"/>
        </w:rPr>
        <w:t>: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 xml:space="preserve">Deverá ser </w:t>
      </w:r>
      <w:proofErr w:type="spellStart"/>
      <w:r>
        <w:rPr>
          <w:rFonts w:cs="Arial"/>
          <w:bCs/>
        </w:rPr>
        <w:t>erealizada</w:t>
      </w:r>
      <w:proofErr w:type="spellEnd"/>
      <w:r>
        <w:rPr>
          <w:rFonts w:cs="Arial"/>
          <w:bCs/>
        </w:rPr>
        <w:t xml:space="preserve">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w:t>
      </w:r>
      <w:proofErr w:type="spellStart"/>
      <w:r w:rsidRPr="003446C9">
        <w:rPr>
          <w:rFonts w:cs="Arial"/>
          <w:bCs/>
        </w:rPr>
        <w:t>sarrafeamento</w:t>
      </w:r>
      <w:proofErr w:type="spellEnd"/>
      <w:r w:rsidRPr="003446C9">
        <w:rPr>
          <w:rFonts w:cs="Arial"/>
          <w:bCs/>
        </w:rPr>
        <w:t xml:space="preserve">,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O rejuntamento do piso deverá ser feito com a utilização de argamassas </w:t>
      </w:r>
      <w:proofErr w:type="spellStart"/>
      <w:r w:rsidRPr="0035625C">
        <w:rPr>
          <w:rFonts w:cs="Arial"/>
          <w:bCs/>
        </w:rPr>
        <w:t>préfabricadas</w:t>
      </w:r>
      <w:proofErr w:type="spellEnd"/>
      <w:r w:rsidRPr="0035625C">
        <w:rPr>
          <w:rFonts w:cs="Arial"/>
          <w:bCs/>
        </w:rPr>
        <w:t>,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 xml:space="preserve">A colagem do piso deverá ser feita com a utilização de argamassas colantes (argamassas de referência: </w:t>
      </w:r>
      <w:proofErr w:type="spellStart"/>
      <w:r w:rsidRPr="0035625C">
        <w:t>Ceramicola</w:t>
      </w:r>
      <w:proofErr w:type="spellEnd"/>
      <w:r>
        <w:t xml:space="preserve"> </w:t>
      </w:r>
      <w:r w:rsidRPr="0035625C">
        <w:t xml:space="preserve">PFACII, </w:t>
      </w:r>
      <w:proofErr w:type="spellStart"/>
      <w:r w:rsidRPr="0035625C">
        <w:t>Ligamax</w:t>
      </w:r>
      <w:proofErr w:type="spellEnd"/>
      <w:r w:rsidRPr="0035625C">
        <w:t xml:space="preserve">,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 xml:space="preserve">O rejuntamento deverá ser feito com a utilização de argamassas pré-fabricadas, específicas (rejuntes de referência: Rejunte </w:t>
      </w:r>
      <w:proofErr w:type="spellStart"/>
      <w:r w:rsidRPr="0035625C">
        <w:t>Quartzolit</w:t>
      </w:r>
      <w:proofErr w:type="spellEnd"/>
      <w:r w:rsidRPr="0035625C">
        <w:t xml:space="preserve">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 xml:space="preserve">revestimento em laminado melamínico texturizado, </w:t>
      </w:r>
      <w:proofErr w:type="spellStart"/>
      <w:r w:rsidRPr="00616E40">
        <w:t>esp</w:t>
      </w:r>
      <w:proofErr w:type="spellEnd"/>
      <w:r w:rsidRPr="00616E40">
        <w:t xml:space="preserve">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w:t>
      </w:r>
      <w:proofErr w:type="spellStart"/>
      <w:r>
        <w:t>Anti-Slip</w:t>
      </w:r>
      <w:proofErr w:type="spellEnd"/>
      <w:r>
        <w:t>®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w:t>
      </w:r>
      <w:proofErr w:type="spellStart"/>
      <w:r w:rsidRPr="0035625C">
        <w:t>fosfatizante</w:t>
      </w:r>
      <w:proofErr w:type="spellEnd"/>
      <w:r w:rsidRPr="0035625C">
        <w:t xml:space="preserve"> e duas demãos de primer zinco </w:t>
      </w:r>
      <w:proofErr w:type="spellStart"/>
      <w:r w:rsidRPr="0035625C">
        <w:t>epóxipoliéster</w:t>
      </w:r>
      <w:proofErr w:type="spellEnd"/>
      <w:r w:rsidRPr="0035625C">
        <w:t xml:space="preserve">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proofErr w:type="spellStart"/>
      <w:r w:rsidRPr="00265F4F">
        <w:t>nbr</w:t>
      </w:r>
      <w:proofErr w:type="spellEnd"/>
      <w:r w:rsidRPr="00265F4F">
        <w:t xml:space="preserve"> 9050, </w:t>
      </w:r>
      <w:proofErr w:type="spellStart"/>
      <w:r w:rsidRPr="00265F4F">
        <w:t>nbr</w:t>
      </w:r>
      <w:proofErr w:type="spellEnd"/>
      <w:r w:rsidRPr="00265F4F">
        <w:t xml:space="preserve">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proofErr w:type="spellStart"/>
      <w:r w:rsidRPr="0035625C">
        <w:t>Nomad</w:t>
      </w:r>
      <w:proofErr w:type="spellEnd"/>
      <w:r w:rsidRPr="0035625C">
        <w:t xml:space="preserve">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 xml:space="preserve">Fornecimento e instalação de nivelamento perfeito/fixação de equipamentos cash às carenagens com no mínimo 05 parafusos por máquina do tipo </w:t>
      </w:r>
      <w:proofErr w:type="spellStart"/>
      <w:r w:rsidRPr="0035625C">
        <w:t>Parabolt</w:t>
      </w:r>
      <w:proofErr w:type="spellEnd"/>
      <w:r w:rsidRPr="0035625C">
        <w:t xml:space="preserve"> fabricante Mecânica </w:t>
      </w:r>
      <w:proofErr w:type="spellStart"/>
      <w:r w:rsidRPr="0035625C">
        <w:t>Walsywa</w:t>
      </w:r>
      <w:proofErr w:type="spellEnd"/>
      <w:r w:rsidRPr="0035625C">
        <w:t xml:space="preserve">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w:t>
      </w:r>
      <w:proofErr w:type="spellStart"/>
      <w:r w:rsidRPr="006B2F7D">
        <w:t>metalon</w:t>
      </w:r>
      <w:proofErr w:type="spellEnd"/>
      <w:r w:rsidRPr="006B2F7D">
        <w:t xml:space="preserve">.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w:t>
      </w:r>
      <w:proofErr w:type="spellStart"/>
      <w:r w:rsidRPr="006B2F7D">
        <w:t>metalon</w:t>
      </w:r>
      <w:proofErr w:type="spellEnd"/>
      <w:r w:rsidRPr="006B2F7D">
        <w:t xml:space="preserve">.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w:t>
      </w:r>
      <w:proofErr w:type="spellStart"/>
      <w:r w:rsidRPr="00C91BB3">
        <w:rPr>
          <w:snapToGrid w:val="0"/>
        </w:rPr>
        <w:t>Llumar</w:t>
      </w:r>
      <w:proofErr w:type="spellEnd"/>
      <w:r w:rsidRPr="00C91BB3">
        <w:rPr>
          <w:snapToGrid w:val="0"/>
        </w:rPr>
        <w:t xml:space="preserve"> </w:t>
      </w:r>
      <w:proofErr w:type="spellStart"/>
      <w:r w:rsidRPr="00C91BB3">
        <w:rPr>
          <w:snapToGrid w:val="0"/>
        </w:rPr>
        <w:t>Mundi</w:t>
      </w:r>
      <w:proofErr w:type="spellEnd"/>
      <w:r w:rsidRPr="00C91BB3">
        <w:rPr>
          <w:snapToGrid w:val="0"/>
        </w:rPr>
        <w:t xml:space="preserve"> F</w:t>
      </w:r>
      <w:r>
        <w:rPr>
          <w:snapToGrid w:val="0"/>
        </w:rPr>
        <w:t>ilmes AIR80 BL SR HPR (</w:t>
      </w:r>
      <w:proofErr w:type="spellStart"/>
      <w:r>
        <w:rPr>
          <w:snapToGrid w:val="0"/>
        </w:rPr>
        <w:t>Clear</w:t>
      </w:r>
      <w:proofErr w:type="spellEnd"/>
      <w:r>
        <w:rPr>
          <w:snapToGrid w:val="0"/>
        </w:rPr>
        <w:t>)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 xml:space="preserve">Aplicação de película de alta resistência a impactos, padrão 3M </w:t>
      </w:r>
      <w:proofErr w:type="spellStart"/>
      <w:r w:rsidRPr="0035625C">
        <w:t>Scotchshield</w:t>
      </w:r>
      <w:proofErr w:type="spellEnd"/>
      <w:r w:rsidRPr="0035625C">
        <w:t xml:space="preserve">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w:t>
      </w:r>
      <w:proofErr w:type="spellStart"/>
      <w:r w:rsidRPr="006B2F7D">
        <w:rPr>
          <w:rStyle w:val="title2nb"/>
          <w:rFonts w:eastAsia="Arial" w:cs="Arial"/>
          <w:sz w:val="20"/>
        </w:rPr>
        <w:t>Liner</w:t>
      </w:r>
      <w:proofErr w:type="spellEnd"/>
      <w:r w:rsidRPr="006B2F7D">
        <w:rPr>
          <w:rStyle w:val="title2nb"/>
          <w:rFonts w:eastAsia="Arial" w:cs="Arial"/>
          <w:sz w:val="20"/>
        </w:rPr>
        <w:t xml:space="preserve">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w:t>
      </w:r>
      <w:proofErr w:type="spellStart"/>
      <w:r w:rsidRPr="006B2F7D">
        <w:rPr>
          <w:rStyle w:val="title2nb"/>
          <w:rFonts w:eastAsia="Arial" w:cs="Arial"/>
          <w:sz w:val="20"/>
        </w:rPr>
        <w:t>lbs</w:t>
      </w:r>
      <w:proofErr w:type="spellEnd"/>
      <w:r w:rsidRPr="006B2F7D">
        <w:rPr>
          <w:rStyle w:val="title2nb"/>
          <w:rFonts w:eastAsia="Arial" w:cs="Arial"/>
          <w:sz w:val="20"/>
        </w:rPr>
        <w:t>/</w:t>
      </w:r>
      <w:proofErr w:type="spellStart"/>
      <w:r w:rsidRPr="006B2F7D">
        <w:rPr>
          <w:rStyle w:val="title2nb"/>
          <w:rFonts w:eastAsia="Arial" w:cs="Arial"/>
          <w:sz w:val="20"/>
        </w:rPr>
        <w:t>pol</w:t>
      </w:r>
      <w:proofErr w:type="spellEnd"/>
      <w:r w:rsidRPr="006B2F7D">
        <w:rPr>
          <w:rStyle w:val="title2nb"/>
          <w:rFonts w:eastAsia="Arial" w:cs="Arial"/>
          <w:sz w:val="20"/>
        </w:rPr>
        <w:t>(mínima)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w:t>
      </w:r>
      <w:proofErr w:type="spellStart"/>
      <w:r w:rsidRPr="006B2F7D">
        <w:rPr>
          <w:rStyle w:val="title2nb"/>
          <w:rFonts w:eastAsia="Arial" w:cs="Arial"/>
          <w:sz w:val="20"/>
        </w:rPr>
        <w:t>ScotchcalMR</w:t>
      </w:r>
      <w:proofErr w:type="spellEnd"/>
      <w:r w:rsidRPr="006B2F7D">
        <w:rPr>
          <w:rStyle w:val="title2nb"/>
          <w:rFonts w:eastAsia="Arial" w:cs="Arial"/>
          <w:sz w:val="20"/>
        </w:rPr>
        <w:t xml:space="preserve">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w:t>
      </w:r>
      <w:proofErr w:type="spellStart"/>
      <w:r w:rsidRPr="00E92238">
        <w:rPr>
          <w:rStyle w:val="title2nb"/>
        </w:rPr>
        <w:t>rolô</w:t>
      </w:r>
      <w:proofErr w:type="spellEnd"/>
      <w:r w:rsidRPr="00E92238">
        <w:rPr>
          <w:rStyle w:val="title2nb"/>
        </w:rPr>
        <w:t xml:space="preserve">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w:t>
      </w:r>
      <w:proofErr w:type="spellStart"/>
      <w:r w:rsidRPr="00E92238">
        <w:rPr>
          <w:rStyle w:val="title2nb"/>
        </w:rPr>
        <w:t>Thermoscreen</w:t>
      </w:r>
      <w:proofErr w:type="spellEnd"/>
      <w:r w:rsidRPr="00E92238">
        <w:rPr>
          <w:rStyle w:val="title2nb"/>
        </w:rPr>
        <w:t xml:space="preserve"> 3003 (cores 3031 White e 3032 </w:t>
      </w:r>
      <w:proofErr w:type="spellStart"/>
      <w:r w:rsidRPr="00E92238">
        <w:rPr>
          <w:rStyle w:val="title2nb"/>
        </w:rPr>
        <w:t>Alabaster</w:t>
      </w:r>
      <w:proofErr w:type="spellEnd"/>
      <w:r w:rsidRPr="00E92238">
        <w:rPr>
          <w:rStyle w:val="title2nb"/>
        </w:rPr>
        <w:t xml:space="preserve"> 122), Linha </w:t>
      </w:r>
      <w:proofErr w:type="spellStart"/>
      <w:r w:rsidRPr="00E92238">
        <w:rPr>
          <w:rStyle w:val="title2nb"/>
        </w:rPr>
        <w:t>Sheerweave</w:t>
      </w:r>
      <w:proofErr w:type="spellEnd"/>
      <w:r w:rsidRPr="00E92238">
        <w:rPr>
          <w:rStyle w:val="title2nb"/>
        </w:rPr>
        <w:t xml:space="preserve"> 4005 (cores Branca 121 ou </w:t>
      </w:r>
      <w:proofErr w:type="spellStart"/>
      <w:r w:rsidRPr="00E92238">
        <w:rPr>
          <w:rStyle w:val="title2nb"/>
        </w:rPr>
        <w:t>Alabaster</w:t>
      </w:r>
      <w:proofErr w:type="spellEnd"/>
      <w:r w:rsidRPr="00E92238">
        <w:rPr>
          <w:rStyle w:val="title2nb"/>
        </w:rPr>
        <w:t xml:space="preserve"> 122), da </w:t>
      </w:r>
      <w:proofErr w:type="spellStart"/>
      <w:r w:rsidRPr="00E92238">
        <w:rPr>
          <w:rStyle w:val="title2nb"/>
        </w:rPr>
        <w:t>Uniflex</w:t>
      </w:r>
      <w:proofErr w:type="spellEnd"/>
      <w:r w:rsidRPr="00E92238">
        <w:rPr>
          <w:rStyle w:val="title2nb"/>
        </w:rPr>
        <w:t xml:space="preserve">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 xml:space="preserve">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w:t>
      </w:r>
      <w:proofErr w:type="spellStart"/>
      <w:r w:rsidRPr="0035625C">
        <w:t>Giraluz</w:t>
      </w:r>
      <w:proofErr w:type="spellEnd"/>
      <w:r w:rsidRPr="0035625C">
        <w:t xml:space="preserve"> ou equivalente.</w:t>
      </w:r>
    </w:p>
    <w:p w14:paraId="2E6C0290" w14:textId="77777777" w:rsidR="00A60F6C" w:rsidRPr="0035625C" w:rsidRDefault="00A60F6C" w:rsidP="00BC5FC2">
      <w:pPr>
        <w:jc w:val="both"/>
      </w:pPr>
      <w:r w:rsidRPr="0035625C">
        <w:tab/>
        <w:t xml:space="preserve">Quando for necessária a utilização de persianas verticais, (em casos especiais onde a fachada exige) deverão ser utilizadas lâminas de alumínio ou PVC de 9 cm de largura, nas cores prata fosco ou cinza claro, da </w:t>
      </w:r>
      <w:proofErr w:type="spellStart"/>
      <w:r w:rsidRPr="0035625C">
        <w:t>Luxaflex</w:t>
      </w:r>
      <w:proofErr w:type="spellEnd"/>
      <w:r w:rsidRPr="0035625C">
        <w:t xml:space="preserve">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 xml:space="preserve">acabamentos: pintura eletrostática </w:t>
      </w:r>
      <w:proofErr w:type="spellStart"/>
      <w:r w:rsidRPr="006B2F7D">
        <w:t>epóxy</w:t>
      </w:r>
      <w:proofErr w:type="spellEnd"/>
      <w:r w:rsidRPr="006B2F7D">
        <w:t xml:space="preserve">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 xml:space="preserve">quipamento projetado e fabricado de acordo com a </w:t>
      </w:r>
      <w:proofErr w:type="spellStart"/>
      <w:r w:rsidRPr="006B2F7D">
        <w:t>iso</w:t>
      </w:r>
      <w:proofErr w:type="spellEnd"/>
      <w:r w:rsidRPr="006B2F7D">
        <w:t xml:space="preserve"> 93861 e </w:t>
      </w:r>
      <w:proofErr w:type="spellStart"/>
      <w:r w:rsidRPr="006B2F7D">
        <w:t>nbr</w:t>
      </w:r>
      <w:proofErr w:type="spellEnd"/>
      <w:r w:rsidRPr="006B2F7D">
        <w:t xml:space="preserve">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 xml:space="preserve">odelo </w:t>
      </w:r>
      <w:proofErr w:type="spellStart"/>
      <w:r w:rsidRPr="006B2F7D">
        <w:t>easy</w:t>
      </w:r>
      <w:proofErr w:type="spellEnd"/>
      <w:r w:rsidRPr="006B2F7D">
        <w:t xml:space="preserve">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 xml:space="preserve">odelo </w:t>
      </w:r>
      <w:proofErr w:type="spellStart"/>
      <w:r w:rsidRPr="0035625C">
        <w:t>easy</w:t>
      </w:r>
      <w:proofErr w:type="spellEnd"/>
      <w:r w:rsidRPr="0035625C">
        <w:t xml:space="preserve">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xml:space="preserve">, com aplicação no sentido </w:t>
      </w:r>
      <w:proofErr w:type="spellStart"/>
      <w:r w:rsidRPr="0035625C">
        <w:t>antihorário</w:t>
      </w:r>
      <w:proofErr w:type="spellEnd"/>
      <w:r w:rsidRPr="0035625C">
        <w:t xml:space="preserve">.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19533A">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xml:space="preserve">, com aplicação no sentido </w:t>
      </w:r>
      <w:proofErr w:type="spellStart"/>
      <w:r w:rsidRPr="000C4221">
        <w:t>antihorário</w:t>
      </w:r>
      <w:proofErr w:type="spellEnd"/>
      <w:r w:rsidRPr="000C4221">
        <w:t xml:space="preserve">.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com aplicação no sentido anti</w:t>
      </w:r>
      <w:r w:rsidR="0019533A">
        <w:t>-</w:t>
      </w:r>
      <w:r w:rsidRPr="000C4221">
        <w:t xml:space="preserve">horário.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434679">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w:t>
      </w:r>
      <w:proofErr w:type="spellStart"/>
      <w:r w:rsidRPr="0002190A">
        <w:t>pvc</w:t>
      </w:r>
      <w:proofErr w:type="spellEnd"/>
      <w:r w:rsidRPr="0002190A">
        <w:t xml:space="preserve">, soldável, </w:t>
      </w:r>
      <w:proofErr w:type="spellStart"/>
      <w:r w:rsidRPr="0002190A">
        <w:t>dn</w:t>
      </w:r>
      <w:proofErr w:type="spellEnd"/>
      <w:r w:rsidRPr="0002190A">
        <w:t xml:space="preserve">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 xml:space="preserve">Utilizar a quantidade de adaptadores com anel em PVC soldável com DN </w:t>
      </w:r>
      <w:proofErr w:type="spellStart"/>
      <w:r w:rsidRPr="008E334F">
        <w:t>DN</w:t>
      </w:r>
      <w:proofErr w:type="spellEnd"/>
      <w:r w:rsidRPr="008E334F">
        <w:t xml:space="preserve">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 xml:space="preserve">Fornecer e instalar adaptador com flange e anel de vedação, </w:t>
      </w:r>
      <w:proofErr w:type="spellStart"/>
      <w:r w:rsidRPr="00F55595">
        <w:t>pvc</w:t>
      </w:r>
      <w:proofErr w:type="spellEnd"/>
      <w:r w:rsidRPr="00F55595">
        <w:t xml:space="preserve">, soldável, </w:t>
      </w:r>
      <w:proofErr w:type="spellStart"/>
      <w:r w:rsidRPr="00F55595">
        <w:t>dn</w:t>
      </w:r>
      <w:proofErr w:type="spellEnd"/>
      <w:r w:rsidRPr="00F55595">
        <w:t xml:space="preserve">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 xml:space="preserve">Itens e suas características: Registro tipo esfera fabricado em PVC, soldável, abertura com </w:t>
      </w:r>
      <w:proofErr w:type="spellStart"/>
      <w:r w:rsidRPr="00392123">
        <w:rPr>
          <w:rStyle w:val="title2nb"/>
          <w:sz w:val="20"/>
        </w:rPr>
        <w:t>voltante</w:t>
      </w:r>
      <w:proofErr w:type="spellEnd"/>
      <w:r w:rsidRPr="00392123">
        <w:rPr>
          <w:rStyle w:val="title2nb"/>
          <w:sz w:val="20"/>
        </w:rPr>
        <w:t xml:space="preserv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w:t>
      </w:r>
      <w:proofErr w:type="spellStart"/>
      <w:r w:rsidRPr="00683AD0">
        <w:rPr>
          <w:rStyle w:val="title2nb"/>
          <w:sz w:val="20"/>
        </w:rPr>
        <w:t>voltante</w:t>
      </w:r>
      <w:proofErr w:type="spellEnd"/>
      <w:r w:rsidRPr="00683AD0">
        <w:rPr>
          <w:rStyle w:val="title2nb"/>
          <w:sz w:val="20"/>
        </w:rPr>
        <w:t xml:space="preserv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w:t>
      </w:r>
      <w:proofErr w:type="spellStart"/>
      <w:r w:rsidRPr="00683AD0">
        <w:rPr>
          <w:rStyle w:val="title2nb"/>
        </w:rPr>
        <w:t>voltante</w:t>
      </w:r>
      <w:proofErr w:type="spellEnd"/>
      <w:r w:rsidRPr="00683AD0">
        <w:rPr>
          <w:rStyle w:val="title2nb"/>
        </w:rPr>
        <w:t xml:space="preserv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 xml:space="preserve">da parede (perpendicular); utilizar adaptadores (de junta soldável para roscável)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proofErr w:type="spellStart"/>
      <w:r w:rsidRPr="00683AD0">
        <w:rPr>
          <w:rStyle w:val="title2nb"/>
          <w:sz w:val="20"/>
        </w:rPr>
        <w:t>fixála</w:t>
      </w:r>
      <w:proofErr w:type="spellEnd"/>
      <w:r w:rsidRPr="00683AD0">
        <w:rPr>
          <w:rStyle w:val="title2nb"/>
          <w:sz w:val="20"/>
        </w:rPr>
        <w:t xml:space="preserve">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w:t>
      </w:r>
      <w:proofErr w:type="spellStart"/>
      <w:r w:rsidRPr="00683AD0">
        <w:rPr>
          <w:rStyle w:val="title2nb"/>
          <w:sz w:val="20"/>
        </w:rPr>
        <w:t>bóia</w:t>
      </w:r>
      <w:proofErr w:type="spellEnd"/>
      <w:r w:rsidRPr="00683AD0">
        <w:rPr>
          <w:rStyle w:val="title2nb"/>
          <w:sz w:val="20"/>
        </w:rPr>
        <w:t xml:space="preserve">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 xml:space="preserve">Referência: </w:t>
      </w:r>
      <w:proofErr w:type="spellStart"/>
      <w:r w:rsidRPr="00392123">
        <w:rPr>
          <w:rStyle w:val="title2nb"/>
          <w:sz w:val="20"/>
        </w:rPr>
        <w:t>Belmar</w:t>
      </w:r>
      <w:proofErr w:type="spellEnd"/>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xml:space="preserve">" com haste metálica e balão plástico, para aplicação em instalações hidráulicas de água. Na </w:t>
      </w:r>
      <w:proofErr w:type="spellStart"/>
      <w:r w:rsidRPr="00683AD0">
        <w:rPr>
          <w:rStyle w:val="title2nb"/>
        </w:rPr>
        <w:t>bóia</w:t>
      </w:r>
      <w:proofErr w:type="spellEnd"/>
      <w:r w:rsidRPr="00683AD0">
        <w:rPr>
          <w:rStyle w:val="title2nb"/>
        </w:rPr>
        <w:t xml:space="preserve">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w:t>
      </w:r>
      <w:proofErr w:type="spellStart"/>
      <w:r w:rsidRPr="00683AD0">
        <w:rPr>
          <w:rStyle w:val="title2nb"/>
        </w:rPr>
        <w:t>Belmar</w:t>
      </w:r>
      <w:proofErr w:type="spellEnd"/>
      <w:r w:rsidRPr="00683AD0">
        <w:rPr>
          <w:rStyle w:val="title2nb"/>
        </w:rPr>
        <w:t xml:space="preserve">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w:t>
      </w:r>
      <w:proofErr w:type="spellStart"/>
      <w:r w:rsidRPr="003A317F">
        <w:rPr>
          <w:rStyle w:val="title2nb"/>
        </w:rPr>
        <w:t>bóia</w:t>
      </w:r>
      <w:proofErr w:type="spellEnd"/>
      <w:r w:rsidRPr="003A317F">
        <w:rPr>
          <w:rStyle w:val="title2nb"/>
        </w:rPr>
        <w:t xml:space="preserve">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 xml:space="preserve">Referência: </w:t>
      </w:r>
      <w:proofErr w:type="spellStart"/>
      <w:r w:rsidRPr="00392123">
        <w:rPr>
          <w:rStyle w:val="title2nb"/>
        </w:rPr>
        <w:t>Belmar</w:t>
      </w:r>
      <w:proofErr w:type="spellEnd"/>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 xml:space="preserve">bomba submersível, elétrica, trifásica, potência 3,75 </w:t>
      </w:r>
      <w:proofErr w:type="spellStart"/>
      <w:r w:rsidRPr="002A716A">
        <w:t>hp</w:t>
      </w:r>
      <w:proofErr w:type="spellEnd"/>
      <w:r w:rsidRPr="002A716A">
        <w:t>,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 xml:space="preserve">Retroescavadeira sobre rodas com carregadeira, tração 4x4, potência líq. 88 </w:t>
      </w:r>
      <w:proofErr w:type="spellStart"/>
      <w:r w:rsidRPr="0022647B">
        <w:t>hp</w:t>
      </w:r>
      <w:proofErr w:type="spellEnd"/>
      <w:r w:rsidRPr="0022647B">
        <w:t xml:space="preserve">, caçamba </w:t>
      </w:r>
      <w:proofErr w:type="spellStart"/>
      <w:r w:rsidRPr="0022647B">
        <w:t>carreg</w:t>
      </w:r>
      <w:proofErr w:type="spellEnd"/>
      <w:r w:rsidRPr="0022647B">
        <w:t>.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 xml:space="preserve">Retroescavadeira sobre rodas com carregadeira, tração 4x4, potência líq. 88 </w:t>
      </w:r>
      <w:proofErr w:type="spellStart"/>
      <w:r w:rsidRPr="0022647B">
        <w:rPr>
          <w:rFonts w:cs="Arial"/>
          <w:color w:val="000000"/>
        </w:rPr>
        <w:t>hp</w:t>
      </w:r>
      <w:proofErr w:type="spellEnd"/>
      <w:r w:rsidRPr="0022647B">
        <w:rPr>
          <w:rFonts w:cs="Arial"/>
          <w:color w:val="000000"/>
        </w:rPr>
        <w:t xml:space="preserve">, caçamba </w:t>
      </w:r>
      <w:proofErr w:type="spellStart"/>
      <w:r w:rsidRPr="0022647B">
        <w:rPr>
          <w:rFonts w:cs="Arial"/>
          <w:color w:val="000000"/>
        </w:rPr>
        <w:t>carreg</w:t>
      </w:r>
      <w:proofErr w:type="spellEnd"/>
      <w:r w:rsidRPr="0022647B">
        <w:rPr>
          <w:rFonts w:cs="Arial"/>
          <w:color w:val="000000"/>
        </w:rPr>
        <w:t>.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 xml:space="preserve">Retroescavadeira sobre rodas com carregadeira, tração 4x4, potência líq. 88 </w:t>
      </w:r>
      <w:proofErr w:type="spellStart"/>
      <w:r w:rsidRPr="004E5E24">
        <w:t>hp</w:t>
      </w:r>
      <w:proofErr w:type="spellEnd"/>
      <w:r w:rsidRPr="004E5E24">
        <w:t xml:space="preserve">, caçamba </w:t>
      </w:r>
      <w:proofErr w:type="spellStart"/>
      <w:r w:rsidRPr="004E5E24">
        <w:t>carreg</w:t>
      </w:r>
      <w:proofErr w:type="spellEnd"/>
      <w:r w:rsidRPr="004E5E24">
        <w:t>.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 xml:space="preserve">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 xml:space="preserve">nel de concreto armado, D=2,00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 xml:space="preserve">=0,50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 xml:space="preserve">Compreende o cálculo de dimensionamento de capacidade de acordo como local de utilização, a escavação, a colocação da fossa séptica e filtro, </w:t>
      </w:r>
      <w:proofErr w:type="spellStart"/>
      <w:r w:rsidRPr="0035625C">
        <w:t>incl</w:t>
      </w:r>
      <w:proofErr w:type="spellEnd"/>
      <w:r w:rsidRPr="0035625C">
        <w:t xml:space="preserve">. conexões, reaterro compactado manualmente com </w:t>
      </w:r>
      <w:proofErr w:type="spellStart"/>
      <w:r w:rsidRPr="0035625C">
        <w:t>botafora</w:t>
      </w:r>
      <w:proofErr w:type="spellEnd"/>
      <w:r w:rsidRPr="0035625C">
        <w:t xml:space="preserve">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w:t>
      </w:r>
      <w:proofErr w:type="spellStart"/>
      <w:r w:rsidRPr="000615A1">
        <w:rPr>
          <w:rStyle w:val="title2nb"/>
          <w:sz w:val="20"/>
        </w:rPr>
        <w:t>Samacox</w:t>
      </w:r>
      <w:proofErr w:type="spellEnd"/>
      <w:r w:rsidRPr="000615A1">
        <w:rPr>
          <w:rStyle w:val="title2nb"/>
          <w:sz w:val="20"/>
        </w:rPr>
        <w:t>,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w:t>
      </w:r>
      <w:proofErr w:type="spellStart"/>
      <w:r w:rsidRPr="00090B35">
        <w:rPr>
          <w:rFonts w:cs="Arial"/>
          <w:bCs/>
        </w:rPr>
        <w:t>graute</w:t>
      </w:r>
      <w:proofErr w:type="spellEnd"/>
      <w:r w:rsidRPr="00090B35">
        <w:rPr>
          <w:rFonts w:cs="Arial"/>
          <w:bCs/>
        </w:rPr>
        <w:t xml:space="preserve"> vertical;  </w:t>
      </w:r>
      <w:proofErr w:type="spellStart"/>
      <w:r w:rsidRPr="00090B35">
        <w:rPr>
          <w:rFonts w:cs="Arial"/>
          <w:bCs/>
        </w:rPr>
        <w:t>Grauteamento</w:t>
      </w:r>
      <w:proofErr w:type="spellEnd"/>
      <w:r w:rsidRPr="00090B35">
        <w:rPr>
          <w:rFonts w:cs="Arial"/>
          <w:bCs/>
        </w:rPr>
        <w:t xml:space="preserve"> de cinta superior ou de verga em alvenaria estrutural: composição utilizada para a execução da cinta horizontal; </w:t>
      </w:r>
      <w:proofErr w:type="spellStart"/>
      <w:r>
        <w:rPr>
          <w:rFonts w:cs="Arial"/>
          <w:bCs/>
        </w:rPr>
        <w:t>g</w:t>
      </w:r>
      <w:r w:rsidRPr="00090B35">
        <w:rPr>
          <w:rFonts w:cs="Arial"/>
          <w:bCs/>
        </w:rPr>
        <w:t>rauteamento</w:t>
      </w:r>
      <w:proofErr w:type="spellEnd"/>
      <w:r w:rsidRPr="00090B35">
        <w:rPr>
          <w:rFonts w:cs="Arial"/>
          <w:bCs/>
        </w:rPr>
        <w:t xml:space="preserve"> vertical em alvenaria estrutural: composição utilizada para a execução dos locais com </w:t>
      </w:r>
      <w:proofErr w:type="spellStart"/>
      <w:r w:rsidRPr="00090B35">
        <w:rPr>
          <w:rFonts w:cs="Arial"/>
          <w:bCs/>
        </w:rPr>
        <w:t>graute</w:t>
      </w:r>
      <w:proofErr w:type="spellEnd"/>
      <w:r w:rsidRPr="00090B35">
        <w:rPr>
          <w:rFonts w:cs="Arial"/>
          <w:bCs/>
        </w:rPr>
        <w:t xml:space="preserv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w:t>
      </w:r>
      <w:proofErr w:type="spellStart"/>
      <w:r w:rsidRPr="00090B35">
        <w:rPr>
          <w:rFonts w:cs="Arial"/>
          <w:bCs/>
        </w:rPr>
        <w:t>hp</w:t>
      </w:r>
      <w:proofErr w:type="spellEnd"/>
      <w:r w:rsidRPr="00090B35">
        <w:rPr>
          <w:rFonts w:cs="Arial"/>
          <w:bCs/>
        </w:rPr>
        <w:t xml:space="preserve">, caçamba </w:t>
      </w:r>
      <w:proofErr w:type="spellStart"/>
      <w:r w:rsidRPr="00090B35">
        <w:rPr>
          <w:rFonts w:cs="Arial"/>
          <w:bCs/>
        </w:rPr>
        <w:t>carreg</w:t>
      </w:r>
      <w:proofErr w:type="spellEnd"/>
      <w:r w:rsidRPr="00090B35">
        <w:rPr>
          <w:rFonts w:cs="Arial"/>
          <w:bCs/>
        </w:rPr>
        <w:t>.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w:t>
      </w:r>
      <w:proofErr w:type="spellStart"/>
      <w:r w:rsidRPr="00090B35">
        <w:rPr>
          <w:rFonts w:cs="Arial"/>
          <w:bCs/>
        </w:rPr>
        <w:t>graute</w:t>
      </w:r>
      <w:proofErr w:type="spellEnd"/>
      <w:r w:rsidRPr="00090B35">
        <w:rPr>
          <w:rFonts w:cs="Arial"/>
          <w:bCs/>
        </w:rPr>
        <w:t xml:space="preserve"> nos 4 cantos do sumidouro;  Em seguida, executar a cinta sobre a alvenaria com canaletas de concreto, armadura e </w:t>
      </w:r>
      <w:proofErr w:type="spellStart"/>
      <w:r w:rsidRPr="00090B35">
        <w:rPr>
          <w:rFonts w:cs="Arial"/>
          <w:bCs/>
        </w:rPr>
        <w:t>graute</w:t>
      </w:r>
      <w:proofErr w:type="spellEnd"/>
      <w:r w:rsidRPr="00090B35">
        <w:rPr>
          <w:rFonts w:cs="Arial"/>
          <w:bCs/>
        </w:rPr>
        <w:t xml:space="preserv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 xml:space="preserve">referência </w:t>
      </w:r>
      <w:proofErr w:type="spellStart"/>
      <w:r>
        <w:t>T</w:t>
      </w:r>
      <w:r w:rsidRPr="00C64A6B">
        <w:t>echnik</w:t>
      </w:r>
      <w:proofErr w:type="spellEnd"/>
      <w:r w:rsidRPr="00C64A6B">
        <w:t xml:space="preserve">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 xml:space="preserve">referência </w:t>
      </w:r>
      <w:proofErr w:type="spellStart"/>
      <w:r>
        <w:t>T</w:t>
      </w:r>
      <w:r w:rsidRPr="00CF3786">
        <w:t>echnik</w:t>
      </w:r>
      <w:proofErr w:type="spellEnd"/>
      <w:r w:rsidRPr="00CF3786">
        <w:t xml:space="preserve">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 xml:space="preserve">Fornecer e instalar bancada de granito cinza andorinha polido com </w:t>
      </w:r>
      <w:proofErr w:type="spellStart"/>
      <w:r w:rsidRPr="0035625C">
        <w:t>rodabanca</w:t>
      </w:r>
      <w:proofErr w:type="spellEnd"/>
      <w:r w:rsidRPr="0035625C">
        <w:t xml:space="preserve">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 xml:space="preserve">polido. O diâmetro mínimo deve ser de 3,0 cm, usualmente encontrada com 3,175 cm ou 1 1/2". Utilizadas para apoio de pessoas com deficiência e idosos, são fixadas nas paredes de banheiros. Devem suportar carga mínima de 1,5 </w:t>
      </w:r>
      <w:proofErr w:type="spellStart"/>
      <w:r w:rsidRPr="002D03B8">
        <w:t>kN</w:t>
      </w:r>
      <w:proofErr w:type="spellEnd"/>
      <w:r w:rsidRPr="002D03B8">
        <w:t xml:space="preserve">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 xml:space="preserve">Cabide metálico tipo gancho acabamento cromado Ref. DECA linha </w:t>
      </w:r>
      <w:proofErr w:type="spellStart"/>
      <w:r w:rsidRPr="0035625C">
        <w:t>Izy</w:t>
      </w:r>
      <w:proofErr w:type="spellEnd"/>
      <w:r w:rsidRPr="0035625C">
        <w:t xml:space="preserve">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 xml:space="preserve">Dispensador de sabão líquido instalado em bancada de granito, marca Deca referência </w:t>
      </w:r>
      <w:proofErr w:type="spellStart"/>
      <w:r w:rsidRPr="0035625C">
        <w:t>Decamatic</w:t>
      </w:r>
      <w:proofErr w:type="spellEnd"/>
      <w:r w:rsidRPr="0035625C">
        <w:t xml:space="preserve">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 xml:space="preserve">Fornecer e instalar </w:t>
      </w:r>
      <w:proofErr w:type="spellStart"/>
      <w:r w:rsidRPr="0035625C">
        <w:t>dispenser</w:t>
      </w:r>
      <w:proofErr w:type="spellEnd"/>
      <w:r w:rsidRPr="0035625C">
        <w:t xml:space="preserve"> de plástico ABS na cor branca para toalha de papel </w:t>
      </w:r>
      <w:proofErr w:type="spellStart"/>
      <w:r w:rsidRPr="0035625C">
        <w:t>interfolhada</w:t>
      </w:r>
      <w:proofErr w:type="spellEnd"/>
      <w:r w:rsidRPr="0035625C">
        <w:t xml:space="preserve"> (larg. 25 cm/prof. 8,50cm/alt. 35cm)</w:t>
      </w:r>
      <w:r>
        <w:t>.</w:t>
      </w:r>
      <w:r w:rsidRPr="0035625C">
        <w:t xml:space="preserve"> Referências:</w:t>
      </w:r>
      <w:r>
        <w:t xml:space="preserve"> </w:t>
      </w:r>
      <w:proofErr w:type="spellStart"/>
      <w:r w:rsidRPr="0035625C">
        <w:t>KimberleyClark</w:t>
      </w:r>
      <w:proofErr w:type="spellEnd"/>
      <w:r>
        <w:t>:</w:t>
      </w:r>
      <w:r w:rsidRPr="0035625C">
        <w:t xml:space="preserve"> linha </w:t>
      </w:r>
      <w:proofErr w:type="spellStart"/>
      <w:r w:rsidRPr="0035625C">
        <w:t>Lalekla</w:t>
      </w:r>
      <w:proofErr w:type="spellEnd"/>
      <w:r w:rsidRPr="0035625C">
        <w:t xml:space="preserve">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w:t>
      </w:r>
      <w:proofErr w:type="spellStart"/>
      <w:r w:rsidRPr="0035625C">
        <w:t>dispenser</w:t>
      </w:r>
      <w:proofErr w:type="spellEnd"/>
      <w:r w:rsidRPr="0035625C">
        <w:t xml:space="preserve">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proofErr w:type="spellStart"/>
      <w:r w:rsidRPr="001D0A69">
        <w:t>KimberleyClark</w:t>
      </w:r>
      <w:proofErr w:type="spellEnd"/>
      <w:r w:rsidRPr="001D0A69">
        <w:t xml:space="preserve"> linha </w:t>
      </w:r>
      <w:proofErr w:type="spellStart"/>
      <w:r w:rsidRPr="001D0A69">
        <w:t>Lalekla</w:t>
      </w:r>
      <w:proofErr w:type="spellEnd"/>
      <w:r w:rsidRPr="001D0A69">
        <w:t xml:space="preserve">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 xml:space="preserve">Fornecer e instalar tubo de ligação ajustável com acabamento cromado e </w:t>
      </w:r>
      <w:proofErr w:type="spellStart"/>
      <w:r w:rsidRPr="0035625C">
        <w:t>espude</w:t>
      </w:r>
      <w:proofErr w:type="spellEnd"/>
      <w:r w:rsidRPr="0035625C">
        <w:t xml:space="preserv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 xml:space="preserve">Conforto, fabricante Deca; ou </w:t>
      </w:r>
      <w:proofErr w:type="spellStart"/>
      <w:r w:rsidRPr="0035625C">
        <w:rPr>
          <w:snapToGrid w:val="0"/>
        </w:rPr>
        <w:t>quivalente</w:t>
      </w:r>
      <w:proofErr w:type="spellEnd"/>
      <w:r w:rsidRPr="0035625C">
        <w:rPr>
          <w:snapToGrid w:val="0"/>
        </w:rPr>
        <w:t>.</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 xml:space="preserve">DECA linha </w:t>
      </w:r>
      <w:proofErr w:type="spellStart"/>
      <w:r w:rsidRPr="0035625C">
        <w:t>Izy</w:t>
      </w:r>
      <w:proofErr w:type="spellEnd"/>
      <w:r w:rsidRPr="0035625C">
        <w:t xml:space="preserve"> 2030C37 ou equivalente, Ref. Docol linha Docol Luxo 00219806, </w:t>
      </w:r>
      <w:proofErr w:type="spellStart"/>
      <w:r w:rsidRPr="0035625C">
        <w:t>fab</w:t>
      </w:r>
      <w:proofErr w:type="spellEnd"/>
      <w:r w:rsidRPr="0035625C">
        <w:t>.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 xml:space="preserve">ecipiente plástico para sabonete líquido, com reservatório de abastecimento e bico dosador, parafusado na parede, cor branca. Acessórios de fixação inclusos. Capacidade de 800 a 1500 ml.  Referência: Linha </w:t>
      </w:r>
      <w:proofErr w:type="spellStart"/>
      <w:r w:rsidRPr="002D03B8">
        <w:rPr>
          <w:rStyle w:val="title2nb"/>
          <w:sz w:val="20"/>
        </w:rPr>
        <w:t>Aitana</w:t>
      </w:r>
      <w:proofErr w:type="spellEnd"/>
      <w:r w:rsidRPr="002D03B8">
        <w:rPr>
          <w:rStyle w:val="title2nb"/>
          <w:sz w:val="20"/>
        </w:rPr>
        <w:t xml:space="preserve"> da </w:t>
      </w:r>
      <w:proofErr w:type="spellStart"/>
      <w:r w:rsidRPr="002D03B8">
        <w:rPr>
          <w:rStyle w:val="title2nb"/>
          <w:sz w:val="20"/>
        </w:rPr>
        <w:t>Jofel</w:t>
      </w:r>
      <w:proofErr w:type="spellEnd"/>
      <w:r w:rsidRPr="002D03B8">
        <w:rPr>
          <w:rStyle w:val="title2nb"/>
          <w:sz w:val="20"/>
        </w:rPr>
        <w:t xml:space="preserve">, Linha </w:t>
      </w:r>
      <w:proofErr w:type="spellStart"/>
      <w:r w:rsidRPr="002D03B8">
        <w:rPr>
          <w:rStyle w:val="title2nb"/>
          <w:sz w:val="20"/>
        </w:rPr>
        <w:t>Urban</w:t>
      </w:r>
      <w:proofErr w:type="spellEnd"/>
      <w:r w:rsidRPr="002D03B8">
        <w:rPr>
          <w:rStyle w:val="title2nb"/>
          <w:sz w:val="20"/>
        </w:rPr>
        <w:t xml:space="preserve">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 xml:space="preserve">cromada de mesa com alavanca para sanitário </w:t>
      </w:r>
      <w:proofErr w:type="spellStart"/>
      <w:r w:rsidRPr="00963676">
        <w:t>pcd</w:t>
      </w:r>
      <w:proofErr w:type="spellEnd"/>
      <w:r w:rsidRPr="00963676">
        <w:t>,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 xml:space="preserve">Referências: torneira Docol linha </w:t>
      </w:r>
      <w:proofErr w:type="spellStart"/>
      <w:r w:rsidRPr="0035625C">
        <w:rPr>
          <w:rFonts w:eastAsia="Arial Unicode MS"/>
        </w:rPr>
        <w:t>Pressmatic</w:t>
      </w:r>
      <w:proofErr w:type="spellEnd"/>
      <w:r w:rsidRPr="0035625C">
        <w:rPr>
          <w:rFonts w:eastAsia="Arial Unicode MS"/>
        </w:rPr>
        <w:t xml:space="preserve"> </w:t>
      </w:r>
      <w:proofErr w:type="spellStart"/>
      <w:r w:rsidRPr="0035625C">
        <w:rPr>
          <w:rFonts w:eastAsia="Arial Unicode MS"/>
        </w:rPr>
        <w:t>Benefit</w:t>
      </w:r>
      <w:proofErr w:type="spellEnd"/>
      <w:r w:rsidRPr="0035625C">
        <w:rPr>
          <w:rFonts w:eastAsia="Arial Unicode MS"/>
        </w:rPr>
        <w:t xml:space="preserve"> </w:t>
      </w:r>
      <w:proofErr w:type="spellStart"/>
      <w:r w:rsidRPr="0035625C">
        <w:rPr>
          <w:rFonts w:eastAsia="Arial Unicode MS"/>
        </w:rPr>
        <w:t>Chome</w:t>
      </w:r>
      <w:proofErr w:type="spellEnd"/>
      <w:r w:rsidRPr="0035625C">
        <w:rPr>
          <w:rFonts w:eastAsia="Arial Unicode MS"/>
        </w:rPr>
        <w:t>, (00185106) ou EQUIVALENTE;</w:t>
      </w:r>
    </w:p>
    <w:p w14:paraId="51D33DB1" w14:textId="77777777" w:rsidR="00A60F6C" w:rsidRPr="0035625C" w:rsidRDefault="00A60F6C" w:rsidP="00BC5FC2">
      <w:pPr>
        <w:jc w:val="both"/>
        <w:rPr>
          <w:rFonts w:eastAsia="Arial Unicode MS"/>
        </w:rPr>
      </w:pPr>
      <w:r w:rsidRPr="0035625C">
        <w:rPr>
          <w:rFonts w:eastAsia="Arial Unicode MS"/>
        </w:rPr>
        <w:t xml:space="preserve">torneira com sensor eletrônico Deca </w:t>
      </w:r>
      <w:proofErr w:type="spellStart"/>
      <w:r w:rsidRPr="0035625C">
        <w:rPr>
          <w:rFonts w:eastAsia="Arial Unicode MS"/>
        </w:rPr>
        <w:t>Decalux</w:t>
      </w:r>
      <w:proofErr w:type="spellEnd"/>
      <w:r w:rsidRPr="0035625C">
        <w:rPr>
          <w:rFonts w:eastAsia="Arial Unicode MS"/>
        </w:rPr>
        <w:t xml:space="preserve">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 xml:space="preserve">para </w:t>
      </w:r>
      <w:proofErr w:type="spellStart"/>
      <w:r w:rsidRPr="00BC2E90">
        <w:t>lavatorio</w:t>
      </w:r>
      <w:proofErr w:type="spellEnd"/>
      <w:r w:rsidRPr="00BC2E90">
        <w:t xml:space="preserve">, temporizada </w:t>
      </w:r>
      <w:proofErr w:type="spellStart"/>
      <w:r w:rsidRPr="00BC2E90">
        <w:t>pressao</w:t>
      </w:r>
      <w:proofErr w:type="spellEnd"/>
      <w:r w:rsidRPr="00BC2E90">
        <w:t xml:space="preserve"> fechamento </w:t>
      </w:r>
      <w:proofErr w:type="spellStart"/>
      <w:r w:rsidRPr="00BC2E90">
        <w:t>automatico</w:t>
      </w:r>
      <w:proofErr w:type="spellEnd"/>
      <w:r w:rsidRPr="00BC2E90">
        <w:t>,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 xml:space="preserve">a para sanitário </w:t>
      </w:r>
      <w:proofErr w:type="spellStart"/>
      <w:r w:rsidRPr="00195415">
        <w:t>pcd</w:t>
      </w:r>
      <w:proofErr w:type="spellEnd"/>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w:t>
      </w:r>
      <w:proofErr w:type="spellStart"/>
      <w:r w:rsidRPr="0035625C">
        <w:rPr>
          <w:rFonts w:eastAsia="Arial Unicode MS"/>
        </w:rPr>
        <w:t>tratase</w:t>
      </w:r>
      <w:proofErr w:type="spellEnd"/>
      <w:r w:rsidRPr="0035625C">
        <w:rPr>
          <w:rFonts w:eastAsia="Arial Unicode MS"/>
        </w:rPr>
        <w:t xml:space="preserv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O extintor ABC age nos incêndios provocados por materiais de combustão rápida, </w:t>
      </w:r>
      <w:proofErr w:type="spellStart"/>
      <w:r w:rsidRPr="00356DDF">
        <w:rPr>
          <w:rFonts w:ascii="Arial" w:hAnsi="Arial" w:cs="Arial"/>
          <w:color w:val="212121"/>
          <w:bdr w:val="none" w:sz="0" w:space="0" w:color="auto" w:frame="1"/>
        </w:rPr>
        <w:t>isolandoos</w:t>
      </w:r>
      <w:proofErr w:type="spellEnd"/>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Os extintores deverão </w:t>
      </w:r>
      <w:proofErr w:type="spellStart"/>
      <w:r w:rsidRPr="00356DDF">
        <w:rPr>
          <w:rFonts w:ascii="Arial" w:hAnsi="Arial" w:cs="Arial"/>
          <w:color w:val="212121"/>
          <w:bdr w:val="none" w:sz="0" w:space="0" w:color="auto" w:frame="1"/>
        </w:rPr>
        <w:t>se</w:t>
      </w:r>
      <w:proofErr w:type="spellEnd"/>
      <w:r w:rsidRPr="00356DDF">
        <w:rPr>
          <w:rFonts w:ascii="Arial" w:hAnsi="Arial" w:cs="Arial"/>
          <w:color w:val="212121"/>
          <w:bdr w:val="none" w:sz="0" w:space="0" w:color="auto" w:frame="1"/>
        </w:rPr>
        <w:t xml:space="preserv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 xml:space="preserve">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w:t>
      </w:r>
      <w:proofErr w:type="spellStart"/>
      <w:r w:rsidRPr="00356DDF">
        <w:rPr>
          <w:rStyle w:val="title2nb"/>
          <w:sz w:val="20"/>
        </w:rPr>
        <w:t>by</w:t>
      </w:r>
      <w:proofErr w:type="spellEnd"/>
      <w:r w:rsidRPr="00356DDF">
        <w:rPr>
          <w:rStyle w:val="title2nb"/>
          <w:sz w:val="20"/>
        </w:rPr>
        <w:t xml:space="preserve"> e de 15 minutos em alarme geral com todos os dispositivos acionados.   Referência: CIE 2500 INTELBRAS, INC 2000, da </w:t>
      </w:r>
      <w:proofErr w:type="spellStart"/>
      <w:r w:rsidRPr="00356DDF">
        <w:rPr>
          <w:rStyle w:val="title2nb"/>
          <w:sz w:val="20"/>
        </w:rPr>
        <w:t>Engesul</w:t>
      </w:r>
      <w:proofErr w:type="spellEnd"/>
      <w:r w:rsidRPr="00356DDF">
        <w:rPr>
          <w:rStyle w:val="title2nb"/>
          <w:sz w:val="20"/>
        </w:rPr>
        <w:t>,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 xml:space="preserve">a </w:t>
      </w:r>
      <w:proofErr w:type="spellStart"/>
      <w:r>
        <w:rPr>
          <w:rStyle w:val="title2nb"/>
          <w:sz w:val="20"/>
        </w:rPr>
        <w:t>Intelbrás</w:t>
      </w:r>
      <w:proofErr w:type="spellEnd"/>
      <w:r>
        <w:rPr>
          <w:rStyle w:val="title2nb"/>
          <w:sz w:val="20"/>
        </w:rPr>
        <w:t xml:space="preserve">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w:t>
      </w:r>
      <w:proofErr w:type="spellStart"/>
      <w:r w:rsidRPr="000615A1">
        <w:rPr>
          <w:rStyle w:val="title2nb"/>
          <w:sz w:val="20"/>
        </w:rPr>
        <w:t>Autocalibração</w:t>
      </w:r>
      <w:proofErr w:type="spellEnd"/>
      <w:r w:rsidRPr="000615A1">
        <w:rPr>
          <w:rStyle w:val="title2nb"/>
          <w:sz w:val="20"/>
        </w:rPr>
        <w:t xml:space="preserve"> de sensibilidade. </w:t>
      </w:r>
      <w:proofErr w:type="spellStart"/>
      <w:r w:rsidRPr="000615A1">
        <w:rPr>
          <w:rStyle w:val="title2nb"/>
          <w:sz w:val="20"/>
        </w:rPr>
        <w:t>Algorítmo</w:t>
      </w:r>
      <w:proofErr w:type="spellEnd"/>
      <w:r w:rsidRPr="000615A1">
        <w:rPr>
          <w:rStyle w:val="title2nb"/>
          <w:sz w:val="20"/>
        </w:rPr>
        <w:t xml:space="preserve"> inteligente para redução de disparo em falso. Contatos elétricos resistentes à oxidação. Temperatura de trabalho: de 10 a 70°C.  Referência: DFE 320, da </w:t>
      </w:r>
      <w:proofErr w:type="spellStart"/>
      <w:r w:rsidRPr="000615A1">
        <w:rPr>
          <w:rStyle w:val="title2nb"/>
          <w:sz w:val="20"/>
        </w:rPr>
        <w:t>Engesul</w:t>
      </w:r>
      <w:proofErr w:type="spellEnd"/>
      <w:r w:rsidRPr="000615A1">
        <w:rPr>
          <w:rStyle w:val="title2nb"/>
          <w:sz w:val="20"/>
        </w:rPr>
        <w:t>,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w:t>
      </w:r>
      <w:proofErr w:type="spellStart"/>
      <w:r>
        <w:rPr>
          <w:rFonts w:eastAsia="Arial Unicode MS" w:cs="Arial"/>
        </w:rPr>
        <w:t>intelbrás</w:t>
      </w:r>
      <w:proofErr w:type="spellEnd"/>
      <w:r>
        <w:rPr>
          <w:rFonts w:eastAsia="Arial Unicode MS" w:cs="Arial"/>
        </w:rPr>
        <w:t xml:space="preserve">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w:t>
      </w:r>
      <w:proofErr w:type="spellStart"/>
      <w:r w:rsidRPr="000615A1">
        <w:rPr>
          <w:rStyle w:val="title2nb"/>
          <w:sz w:val="20"/>
        </w:rPr>
        <w:t>BiTonal</w:t>
      </w:r>
      <w:proofErr w:type="spellEnd"/>
      <w:r>
        <w:rPr>
          <w:rStyle w:val="title2nb"/>
          <w:sz w:val="20"/>
        </w:rPr>
        <w:t>,</w:t>
      </w:r>
      <w:r w:rsidRPr="000615A1">
        <w:rPr>
          <w:rStyle w:val="title2nb"/>
          <w:sz w:val="20"/>
        </w:rPr>
        <w:t xml:space="preserve"> </w:t>
      </w:r>
      <w:r>
        <w:rPr>
          <w:rStyle w:val="title2nb"/>
          <w:sz w:val="20"/>
        </w:rPr>
        <w:t>t</w:t>
      </w:r>
      <w:r w:rsidRPr="000615A1">
        <w:rPr>
          <w:rStyle w:val="title2nb"/>
          <w:sz w:val="20"/>
        </w:rPr>
        <w:t xml:space="preserve">ensão de alimentação: 12 a 24 </w:t>
      </w:r>
      <w:proofErr w:type="spellStart"/>
      <w:r w:rsidRPr="000615A1">
        <w:rPr>
          <w:rStyle w:val="title2nb"/>
          <w:sz w:val="20"/>
        </w:rPr>
        <w:t>Vcc</w:t>
      </w:r>
      <w:proofErr w:type="spellEnd"/>
      <w:r>
        <w:rPr>
          <w:rStyle w:val="title2nb"/>
          <w:sz w:val="20"/>
        </w:rPr>
        <w:t>,</w:t>
      </w:r>
      <w:r w:rsidRPr="000615A1">
        <w:rPr>
          <w:rStyle w:val="title2nb"/>
          <w:sz w:val="20"/>
        </w:rPr>
        <w:t xml:space="preserve"> </w:t>
      </w:r>
      <w:r>
        <w:rPr>
          <w:rStyle w:val="title2nb"/>
          <w:sz w:val="20"/>
        </w:rPr>
        <w:t>c</w:t>
      </w:r>
      <w:r w:rsidRPr="000615A1">
        <w:rPr>
          <w:rStyle w:val="title2nb"/>
          <w:sz w:val="20"/>
        </w:rPr>
        <w:t xml:space="preserve">onsumo: 12 </w:t>
      </w:r>
      <w:proofErr w:type="spellStart"/>
      <w:r w:rsidRPr="000615A1">
        <w:rPr>
          <w:rStyle w:val="title2nb"/>
          <w:sz w:val="20"/>
        </w:rPr>
        <w:t>Vcc</w:t>
      </w:r>
      <w:proofErr w:type="spellEnd"/>
      <w:r w:rsidRPr="000615A1">
        <w:rPr>
          <w:rStyle w:val="title2nb"/>
          <w:sz w:val="20"/>
        </w:rPr>
        <w:t xml:space="preserve"> 300 </w:t>
      </w:r>
      <w:proofErr w:type="spellStart"/>
      <w:r w:rsidRPr="000615A1">
        <w:rPr>
          <w:rStyle w:val="title2nb"/>
          <w:sz w:val="20"/>
        </w:rPr>
        <w:t>mA</w:t>
      </w:r>
      <w:proofErr w:type="spellEnd"/>
      <w:r w:rsidRPr="000615A1">
        <w:rPr>
          <w:rStyle w:val="title2nb"/>
          <w:sz w:val="20"/>
        </w:rPr>
        <w:t xml:space="preserve"> / 24 </w:t>
      </w:r>
      <w:proofErr w:type="spellStart"/>
      <w:r w:rsidRPr="000615A1">
        <w:rPr>
          <w:rStyle w:val="title2nb"/>
          <w:sz w:val="20"/>
        </w:rPr>
        <w:t>Vcc</w:t>
      </w:r>
      <w:proofErr w:type="spellEnd"/>
      <w:r w:rsidRPr="000615A1">
        <w:rPr>
          <w:rStyle w:val="title2nb"/>
          <w:sz w:val="20"/>
        </w:rPr>
        <w:t xml:space="preserve"> 200 </w:t>
      </w:r>
      <w:proofErr w:type="spellStart"/>
      <w:r w:rsidRPr="000615A1">
        <w:rPr>
          <w:rStyle w:val="title2nb"/>
          <w:sz w:val="20"/>
        </w:rPr>
        <w:t>mA</w:t>
      </w:r>
      <w:proofErr w:type="spellEnd"/>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w:t>
      </w:r>
      <w:proofErr w:type="spellStart"/>
      <w:r w:rsidRPr="000615A1">
        <w:rPr>
          <w:rStyle w:val="title2nb"/>
          <w:sz w:val="20"/>
        </w:rPr>
        <w:t>Firex</w:t>
      </w:r>
      <w:proofErr w:type="spellEnd"/>
      <w:r w:rsidRPr="000615A1">
        <w:rPr>
          <w:rStyle w:val="title2nb"/>
          <w:sz w:val="20"/>
        </w:rPr>
        <w:t>,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 xml:space="preserve">Deverá ser fornecido e realizado o teste individual nos detectores de fumaça com gás aerossol livre de </w:t>
      </w:r>
      <w:proofErr w:type="spellStart"/>
      <w:r>
        <w:rPr>
          <w:rFonts w:cs="Arial"/>
          <w:bCs/>
        </w:rPr>
        <w:t>cfc</w:t>
      </w:r>
      <w:proofErr w:type="spellEnd"/>
      <w:r>
        <w:rPr>
          <w:rFonts w:cs="Arial"/>
          <w:bCs/>
        </w:rPr>
        <w:t>.</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w:t>
      </w:r>
      <w:proofErr w:type="spellStart"/>
      <w:r w:rsidRPr="0035625C">
        <w:rPr>
          <w:rFonts w:cs="Arial"/>
          <w:bCs/>
        </w:rPr>
        <w:t>Storz</w:t>
      </w:r>
      <w:proofErr w:type="spellEnd"/>
      <w:r w:rsidRPr="0035625C">
        <w:rPr>
          <w:rFonts w:cs="Arial"/>
          <w:bCs/>
        </w:rPr>
        <w:t xml:space="preserve">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 xml:space="preserve">A mangueira deverá ser flexível, de fibra, resistente à umidade, revestida internamente de borracha, capaz de resistir </w:t>
      </w:r>
      <w:proofErr w:type="spellStart"/>
      <w:r w:rsidRPr="0035625C">
        <w:t>a</w:t>
      </w:r>
      <w:proofErr w:type="spellEnd"/>
      <w:r w:rsidRPr="0035625C">
        <w:t xml:space="preserve"> pressão mínima de trabalho e de teste e dotada de juntas </w:t>
      </w:r>
      <w:proofErr w:type="spellStart"/>
      <w:r w:rsidRPr="0035625C">
        <w:t>storz</w:t>
      </w:r>
      <w:proofErr w:type="spellEnd"/>
      <w:r w:rsidRPr="0035625C">
        <w:t>.</w:t>
      </w:r>
    </w:p>
    <w:p w14:paraId="60D03431" w14:textId="77777777" w:rsidR="00A60F6C" w:rsidRPr="0035625C" w:rsidRDefault="00A60F6C" w:rsidP="00BC5FC2">
      <w:pPr>
        <w:jc w:val="both"/>
      </w:pPr>
      <w:r w:rsidRPr="0035625C">
        <w:t xml:space="preserve">As linhas de mangueiras, com o máximo de 2 seções permanente unidas com juntas </w:t>
      </w:r>
      <w:proofErr w:type="spellStart"/>
      <w:r w:rsidRPr="0035625C">
        <w:t>storz</w:t>
      </w:r>
      <w:proofErr w:type="spellEnd"/>
      <w:r w:rsidRPr="0035625C">
        <w:t>,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xml:space="preserve">: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w:t>
      </w:r>
      <w:proofErr w:type="spellStart"/>
      <w:r>
        <w:t>Niple</w:t>
      </w:r>
      <w:proofErr w:type="spellEnd"/>
      <w:r>
        <w:t xml:space="preserv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 xml:space="preserve">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w:t>
      </w:r>
      <w:proofErr w:type="spellStart"/>
      <w:r w:rsidRPr="00751A0E">
        <w:rPr>
          <w:rStyle w:val="title2nb"/>
          <w:sz w:val="20"/>
        </w:rPr>
        <w:t>termosensível</w:t>
      </w:r>
      <w:proofErr w:type="spellEnd"/>
      <w:r w:rsidRPr="00751A0E">
        <w:rPr>
          <w:rStyle w:val="title2nb"/>
          <w:sz w:val="20"/>
        </w:rPr>
        <w:t xml:space="preserve">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w:t>
      </w:r>
      <w:proofErr w:type="spellStart"/>
      <w:r w:rsidRPr="002A1EFD">
        <w:t>tê</w:t>
      </w:r>
      <w:proofErr w:type="spellEnd"/>
      <w:r w:rsidRPr="002A1EFD">
        <w:t xml:space="preserve">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w:t>
      </w:r>
      <w:proofErr w:type="spellStart"/>
      <w:r w:rsidRPr="002A1EFD">
        <w:t>tê</w:t>
      </w:r>
      <w:proofErr w:type="spellEnd"/>
      <w:r w:rsidRPr="002A1EFD">
        <w:t xml:space="preserve">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 xml:space="preserve">chave de grifo até completa vedação. Critério de medição: Utilizar a quantidade de </w:t>
      </w:r>
      <w:proofErr w:type="spellStart"/>
      <w:r w:rsidRPr="006226C7">
        <w:t>tê</w:t>
      </w:r>
      <w:proofErr w:type="spellEnd"/>
      <w:r w:rsidRPr="006226C7">
        <w:t xml:space="preserve">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w:t>
      </w:r>
      <w:proofErr w:type="spellStart"/>
      <w:r w:rsidRPr="00FF64F7">
        <w:rPr>
          <w:rFonts w:eastAsia="Arial"/>
        </w:rPr>
        <w:t>rosqueadeira</w:t>
      </w:r>
      <w:proofErr w:type="spellEnd"/>
      <w:r w:rsidRPr="00FF64F7">
        <w:rPr>
          <w:rFonts w:eastAsia="Arial"/>
        </w:rPr>
        <w:t xml:space="preserve"> afiada; </w:t>
      </w:r>
      <w:r>
        <w:rPr>
          <w:rFonts w:eastAsia="Arial"/>
        </w:rPr>
        <w:t>a</w:t>
      </w:r>
      <w:r w:rsidRPr="00FF64F7">
        <w:rPr>
          <w:rFonts w:eastAsia="Arial"/>
        </w:rPr>
        <w:t xml:space="preserve">pós a rosca atingir o tamanho desejado, </w:t>
      </w:r>
      <w:proofErr w:type="spellStart"/>
      <w:r w:rsidRPr="00FF64F7">
        <w:rPr>
          <w:rFonts w:eastAsia="Arial"/>
        </w:rPr>
        <w:t>passase</w:t>
      </w:r>
      <w:proofErr w:type="spellEnd"/>
      <w:r w:rsidRPr="00FF64F7">
        <w:rPr>
          <w:rFonts w:eastAsia="Arial"/>
        </w:rPr>
        <w:t xml:space="preserv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 xml:space="preserve">m seguida é feita a fabricação dos filetes de rosca no tubo através de </w:t>
      </w:r>
      <w:proofErr w:type="spellStart"/>
      <w:r w:rsidRPr="001C4937">
        <w:t>rosqueadeira</w:t>
      </w:r>
      <w:proofErr w:type="spellEnd"/>
      <w:r w:rsidRPr="001C4937">
        <w:t xml:space="preserve">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 xml:space="preserve">m seguida é feita a fabricação dos filetes de rosca no tubo através de </w:t>
      </w:r>
      <w:proofErr w:type="spellStart"/>
      <w:r w:rsidRPr="005F2ED1">
        <w:rPr>
          <w:rFonts w:eastAsia="Arial" w:cs="Arial"/>
        </w:rPr>
        <w:t>rosqueadeira</w:t>
      </w:r>
      <w:proofErr w:type="spellEnd"/>
      <w:r w:rsidRPr="005F2ED1">
        <w:rPr>
          <w:rFonts w:eastAsia="Arial" w:cs="Arial"/>
        </w:rPr>
        <w:t xml:space="preserve">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proofErr w:type="spellStart"/>
      <w:r w:rsidRPr="005F2ED1">
        <w:rPr>
          <w:rFonts w:eastAsia="Arial"/>
        </w:rPr>
        <w:t>Cortase</w:t>
      </w:r>
      <w:proofErr w:type="spellEnd"/>
      <w:r w:rsidRPr="005F2ED1">
        <w:rPr>
          <w:rFonts w:eastAsia="Arial"/>
        </w:rPr>
        <w:t xml:space="preserv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proofErr w:type="spellStart"/>
      <w:r w:rsidRPr="005F2ED1">
        <w:rPr>
          <w:rFonts w:eastAsia="Arial"/>
        </w:rPr>
        <w:t>Fixase</w:t>
      </w:r>
      <w:proofErr w:type="spellEnd"/>
      <w:r w:rsidRPr="005F2ED1">
        <w:rPr>
          <w:rFonts w:eastAsia="Arial"/>
        </w:rPr>
        <w:t xml:space="preserv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 </w:t>
      </w:r>
      <w:r>
        <w:rPr>
          <w:rFonts w:eastAsia="Arial"/>
        </w:rPr>
        <w:t>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proofErr w:type="spellStart"/>
      <w:r w:rsidRPr="005F2ED1">
        <w:rPr>
          <w:rFonts w:eastAsia="Arial"/>
        </w:rPr>
        <w:t>Verificase</w:t>
      </w:r>
      <w:proofErr w:type="spellEnd"/>
      <w:r w:rsidRPr="005F2ED1">
        <w:rPr>
          <w:rFonts w:eastAsia="Arial"/>
        </w:rPr>
        <w:t xml:space="preserv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w:t>
      </w:r>
      <w:r>
        <w:rPr>
          <w:rFonts w:eastAsia="Arial"/>
        </w:rPr>
        <w:t xml:space="preserve"> 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 xml:space="preserve">ara garantir melhor vedação, </w:t>
      </w:r>
      <w:proofErr w:type="spellStart"/>
      <w:r w:rsidRPr="005F2ED1">
        <w:rPr>
          <w:rFonts w:eastAsia="Arial"/>
        </w:rPr>
        <w:t>aplicase</w:t>
      </w:r>
      <w:proofErr w:type="spellEnd"/>
      <w:r w:rsidRPr="005F2ED1">
        <w:rPr>
          <w:rFonts w:eastAsia="Arial"/>
        </w:rPr>
        <w:t xml:space="preserv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w:t>
      </w:r>
      <w:proofErr w:type="spellStart"/>
      <w:r w:rsidRPr="00B85837">
        <w:rPr>
          <w:rFonts w:eastAsia="Arial" w:cs="Arial"/>
        </w:rPr>
        <w:t>rosqueadeira</w:t>
      </w:r>
      <w:proofErr w:type="spellEnd"/>
      <w:r w:rsidRPr="00B85837">
        <w:rPr>
          <w:rFonts w:eastAsia="Arial" w:cs="Arial"/>
        </w:rPr>
        <w:t xml:space="preserve"> afiada; </w:t>
      </w:r>
      <w:r>
        <w:rPr>
          <w:rFonts w:eastAsia="Arial" w:cs="Arial"/>
        </w:rPr>
        <w:t>a</w:t>
      </w:r>
      <w:r w:rsidRPr="00B85837">
        <w:rPr>
          <w:rFonts w:eastAsia="Arial" w:cs="Arial"/>
        </w:rPr>
        <w:t xml:space="preserve">pós a rosca atingir o tamanho desejado, </w:t>
      </w:r>
      <w:proofErr w:type="spellStart"/>
      <w:r w:rsidRPr="00B85837">
        <w:rPr>
          <w:rFonts w:eastAsia="Arial" w:cs="Arial"/>
        </w:rPr>
        <w:t>passase</w:t>
      </w:r>
      <w:proofErr w:type="spellEnd"/>
      <w:r w:rsidRPr="00B85837">
        <w:rPr>
          <w:rFonts w:eastAsia="Arial" w:cs="Arial"/>
        </w:rPr>
        <w:t xml:space="preserv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 xml:space="preserve">m seguida é feita a fabricação dos filetes de rosca no tubo através de </w:t>
      </w:r>
      <w:proofErr w:type="spellStart"/>
      <w:r w:rsidRPr="001D7A46">
        <w:t>rosqueadeira</w:t>
      </w:r>
      <w:proofErr w:type="spellEnd"/>
      <w:r w:rsidRPr="001D7A46">
        <w:t xml:space="preserve"> afiada;</w:t>
      </w:r>
      <w:r>
        <w:t xml:space="preserve"> a</w:t>
      </w:r>
      <w:r w:rsidRPr="001D7A46">
        <w:t xml:space="preserve">pós a rosca atingir o tamanho desejado, </w:t>
      </w:r>
      <w:proofErr w:type="spellStart"/>
      <w:r w:rsidRPr="001D7A46">
        <w:t>passase</w:t>
      </w:r>
      <w:proofErr w:type="spellEnd"/>
      <w:r w:rsidRPr="001D7A46">
        <w:t xml:space="preserv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a</w:t>
      </w:r>
      <w:r w:rsidRPr="0019685E">
        <w:rPr>
          <w:rFonts w:cs="Arial"/>
          <w:bCs/>
        </w:rPr>
        <w:t xml:space="preserve">pós a rosca atingir o tamanho desejado, </w:t>
      </w:r>
      <w:proofErr w:type="spellStart"/>
      <w:r w:rsidRPr="0019685E">
        <w:rPr>
          <w:rFonts w:cs="Arial"/>
          <w:bCs/>
        </w:rPr>
        <w:t>passase</w:t>
      </w:r>
      <w:proofErr w:type="spellEnd"/>
      <w:r w:rsidRPr="0019685E">
        <w:rPr>
          <w:rFonts w:cs="Arial"/>
          <w:bCs/>
        </w:rPr>
        <w:t xml:space="preserv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 xml:space="preserve">m seguida é feita a fabricação dos filetes de rosca no tubo através de </w:t>
      </w:r>
      <w:proofErr w:type="spellStart"/>
      <w:r w:rsidRPr="00084FC4">
        <w:t>rosqueadeira</w:t>
      </w:r>
      <w:proofErr w:type="spellEnd"/>
      <w:r w:rsidRPr="00084FC4">
        <w:t xml:space="preserve"> afiada;</w:t>
      </w:r>
      <w:r>
        <w:t xml:space="preserve"> a</w:t>
      </w:r>
      <w:r w:rsidRPr="00084FC4">
        <w:t xml:space="preserve">pós a rosca atingir o tamanho desejado, </w:t>
      </w:r>
      <w:proofErr w:type="spellStart"/>
      <w:r w:rsidRPr="00084FC4">
        <w:t>passase</w:t>
      </w:r>
      <w:proofErr w:type="spellEnd"/>
      <w:r w:rsidRPr="00084FC4">
        <w:t xml:space="preserv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 xml:space="preserve">m seguida é feita a fabricação dos filetes de rosca no tubo através de </w:t>
      </w:r>
      <w:proofErr w:type="spellStart"/>
      <w:r w:rsidRPr="00084FC4">
        <w:rPr>
          <w:rFonts w:eastAsia="Arial" w:cs="Arial"/>
        </w:rPr>
        <w:t>rosqueadeira</w:t>
      </w:r>
      <w:proofErr w:type="spellEnd"/>
      <w:r w:rsidRPr="00084FC4">
        <w:rPr>
          <w:rFonts w:eastAsia="Arial" w:cs="Arial"/>
        </w:rPr>
        <w:t xml:space="preserve">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w:t>
      </w:r>
      <w:proofErr w:type="spellStart"/>
      <w:r w:rsidRPr="00AD4020">
        <w:rPr>
          <w:rFonts w:eastAsia="Arial" w:cs="Arial"/>
        </w:rPr>
        <w:t>rosqueadeira</w:t>
      </w:r>
      <w:proofErr w:type="spellEnd"/>
      <w:r w:rsidRPr="00AD4020">
        <w:rPr>
          <w:rFonts w:eastAsia="Arial" w:cs="Arial"/>
        </w:rPr>
        <w:t xml:space="preserve"> afiada; </w:t>
      </w:r>
      <w:r>
        <w:rPr>
          <w:rFonts w:eastAsia="Arial" w:cs="Arial"/>
        </w:rPr>
        <w:t>a</w:t>
      </w:r>
      <w:r w:rsidRPr="00AD4020">
        <w:rPr>
          <w:rFonts w:eastAsia="Arial" w:cs="Arial"/>
        </w:rPr>
        <w:t xml:space="preserve">pós a rosca atingir o tamanho desejado, </w:t>
      </w:r>
      <w:proofErr w:type="spellStart"/>
      <w:r w:rsidRPr="00AD4020">
        <w:rPr>
          <w:rFonts w:eastAsia="Arial" w:cs="Arial"/>
        </w:rPr>
        <w:t>passase</w:t>
      </w:r>
      <w:proofErr w:type="spellEnd"/>
      <w:r w:rsidRPr="00AD4020">
        <w:rPr>
          <w:rFonts w:eastAsia="Arial" w:cs="Arial"/>
        </w:rPr>
        <w:t xml:space="preserv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w:t>
      </w:r>
      <w:proofErr w:type="spellStart"/>
      <w:r w:rsidRPr="0012321B">
        <w:rPr>
          <w:rFonts w:cs="Arial"/>
          <w:bCs/>
        </w:rPr>
        <w:t>rosqueadeira</w:t>
      </w:r>
      <w:proofErr w:type="spellEnd"/>
      <w:r w:rsidRPr="0012321B">
        <w:rPr>
          <w:rFonts w:cs="Arial"/>
          <w:bCs/>
        </w:rPr>
        <w:t xml:space="preserve"> afiada; </w:t>
      </w:r>
      <w:r>
        <w:rPr>
          <w:rFonts w:cs="Arial"/>
          <w:bCs/>
        </w:rPr>
        <w:t>a</w:t>
      </w:r>
      <w:r w:rsidRPr="0012321B">
        <w:rPr>
          <w:rFonts w:cs="Arial"/>
          <w:bCs/>
        </w:rPr>
        <w:t xml:space="preserve">pós a rosca atingir o tamanho desejado, </w:t>
      </w:r>
      <w:proofErr w:type="spellStart"/>
      <w:r w:rsidRPr="0012321B">
        <w:rPr>
          <w:rFonts w:cs="Arial"/>
          <w:bCs/>
        </w:rPr>
        <w:t>passase</w:t>
      </w:r>
      <w:proofErr w:type="spellEnd"/>
      <w:r w:rsidRPr="0012321B">
        <w:rPr>
          <w:rFonts w:cs="Arial"/>
          <w:bCs/>
        </w:rPr>
        <w:t xml:space="preserv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w:t>
      </w:r>
      <w:proofErr w:type="spellStart"/>
      <w:r w:rsidRPr="00EF4F24">
        <w:rPr>
          <w:rStyle w:val="title2nb"/>
          <w:sz w:val="20"/>
        </w:rPr>
        <w:t>retendoo</w:t>
      </w:r>
      <w:proofErr w:type="spellEnd"/>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proofErr w:type="spellStart"/>
      <w:r w:rsidRPr="00EF4F24">
        <w:rPr>
          <w:rStyle w:val="title2nb"/>
          <w:sz w:val="20"/>
        </w:rPr>
        <w:t>chanfranda</w:t>
      </w:r>
      <w:proofErr w:type="spellEnd"/>
      <w:r w:rsidRPr="00EF4F24">
        <w:rPr>
          <w:rStyle w:val="title2nb"/>
          <w:sz w:val="20"/>
        </w:rPr>
        <w:t xml:space="preserve"> e escareada. Fixar o tubo rígido e adequadamente ao torno de bancada ou morsa, aplicar um vedante sobre a rosca do tubo, </w:t>
      </w:r>
      <w:proofErr w:type="spellStart"/>
      <w:r w:rsidRPr="00EF4F24">
        <w:rPr>
          <w:rStyle w:val="title2nb"/>
          <w:sz w:val="20"/>
        </w:rPr>
        <w:t>tomandose</w:t>
      </w:r>
      <w:proofErr w:type="spellEnd"/>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 xml:space="preserve">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rPr>
        <w:lastRenderedPageBreak/>
        <w:t>Sirocco</w:t>
      </w:r>
      <w:proofErr w:type="spellEnd"/>
      <w:r w:rsidRPr="00B46925">
        <w:rPr>
          <w:rStyle w:val="title2nb"/>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w:t>
      </w:r>
      <w:proofErr w:type="spellStart"/>
      <w:r w:rsidRPr="00B46925">
        <w:rPr>
          <w:rStyle w:val="title2nb"/>
        </w:rPr>
        <w:t>Berlinerluft</w:t>
      </w:r>
      <w:proofErr w:type="spellEnd"/>
      <w:r w:rsidRPr="00B46925">
        <w:rPr>
          <w:rStyle w:val="title2nb"/>
        </w:rPr>
        <w:t xml:space="preserve">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xml:space="preserve">.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 xml:space="preserve">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w:t>
      </w:r>
      <w:proofErr w:type="spellStart"/>
      <w:r w:rsidRPr="00B46925">
        <w:rPr>
          <w:rStyle w:val="title2nb"/>
          <w:sz w:val="20"/>
        </w:rPr>
        <w:t>autofechante</w:t>
      </w:r>
      <w:proofErr w:type="spellEnd"/>
      <w:r w:rsidRPr="00B46925">
        <w:rPr>
          <w:rStyle w:val="title2nb"/>
          <w:sz w:val="20"/>
        </w:rPr>
        <w:t xml:space="preserve">, tubo de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Ø=100 mm, capacidade de renovação nominal de 80 m3/h, potência nominal 20 W, bivolt (127/220V). Incluso bloco motor, gabarito, veneziana </w:t>
      </w:r>
      <w:proofErr w:type="spellStart"/>
      <w:r w:rsidRPr="00B46925">
        <w:rPr>
          <w:rStyle w:val="title2nb"/>
          <w:sz w:val="20"/>
        </w:rPr>
        <w:t>autofechante</w:t>
      </w:r>
      <w:proofErr w:type="spellEnd"/>
      <w:r w:rsidRPr="00B46925">
        <w:rPr>
          <w:rStyle w:val="title2nb"/>
          <w:sz w:val="20"/>
        </w:rPr>
        <w:t xml:space="preserve">, tubo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w:t>
      </w:r>
      <w:proofErr w:type="spellStart"/>
      <w:r w:rsidRPr="00B46925">
        <w:rPr>
          <w:rStyle w:val="title2nb"/>
          <w:sz w:val="20"/>
        </w:rPr>
        <w:t>Multivac</w:t>
      </w:r>
      <w:proofErr w:type="spellEnd"/>
      <w:r w:rsidRPr="00B46925">
        <w:rPr>
          <w:rStyle w:val="title2nb"/>
          <w:sz w:val="20"/>
        </w:rPr>
        <w:t xml:space="preserve">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w:t>
      </w:r>
      <w:proofErr w:type="spellStart"/>
      <w:r w:rsidRPr="00B46925">
        <w:rPr>
          <w:rStyle w:val="title2nb"/>
          <w:sz w:val="20"/>
        </w:rPr>
        <w:t>Multivac</w:t>
      </w:r>
      <w:proofErr w:type="spellEnd"/>
      <w:r w:rsidRPr="00B46925">
        <w:rPr>
          <w:rStyle w:val="title2nb"/>
          <w:sz w:val="20"/>
        </w:rPr>
        <w:t xml:space="preserve">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O R410A é uma mistura de dois fluidos refrigerantes a base de </w:t>
      </w:r>
      <w:proofErr w:type="spellStart"/>
      <w:r w:rsidRPr="00B46925">
        <w:rPr>
          <w:rStyle w:val="title2nb"/>
          <w:sz w:val="20"/>
        </w:rPr>
        <w:t>hidrofluorcarbono</w:t>
      </w:r>
      <w:proofErr w:type="spellEnd"/>
      <w:r w:rsidRPr="00B46925">
        <w:rPr>
          <w:rStyle w:val="title2nb"/>
          <w:sz w:val="20"/>
        </w:rPr>
        <w:t xml:space="preserve">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 xml:space="preserve">Critério de </w:t>
      </w:r>
      <w:proofErr w:type="spellStart"/>
      <w:r w:rsidRPr="000615A1">
        <w:rPr>
          <w:rStyle w:val="title2"/>
          <w:sz w:val="20"/>
        </w:rPr>
        <w:t>medição:</w:t>
      </w:r>
      <w:r w:rsidRPr="000615A1">
        <w:rPr>
          <w:rStyle w:val="title2nb"/>
          <w:sz w:val="20"/>
        </w:rPr>
        <w:t>Por</w:t>
      </w:r>
      <w:proofErr w:type="spellEnd"/>
      <w:r w:rsidRPr="000615A1">
        <w:rPr>
          <w:rStyle w:val="title2nb"/>
          <w:sz w:val="20"/>
        </w:rPr>
        <w:t xml:space="preserve">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w:t>
      </w:r>
      <w:proofErr w:type="spellStart"/>
      <w:r w:rsidRPr="00F155A7">
        <w:rPr>
          <w:rStyle w:val="title2nb"/>
          <w:sz w:val="20"/>
        </w:rPr>
        <w:t>Multivac</w:t>
      </w:r>
      <w:proofErr w:type="spellEnd"/>
      <w:r w:rsidRPr="00F155A7">
        <w:rPr>
          <w:rStyle w:val="title2nb"/>
          <w:sz w:val="20"/>
        </w:rPr>
        <w:t>,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w:t>
      </w:r>
      <w:proofErr w:type="spellStart"/>
      <w:r w:rsidRPr="00D632C0">
        <w:rPr>
          <w:rStyle w:val="title2nb"/>
          <w:sz w:val="20"/>
        </w:rPr>
        <w:t>Difusar</w:t>
      </w:r>
      <w:proofErr w:type="spellEnd"/>
      <w:r w:rsidRPr="00D632C0">
        <w:rPr>
          <w:rStyle w:val="title2nb"/>
          <w:sz w:val="20"/>
        </w:rPr>
        <w:t xml:space="preserve">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xml:space="preserve">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 xml:space="preserve">anodizado fosco natural, ou quando solicitado com pintura à base de </w:t>
      </w:r>
      <w:proofErr w:type="spellStart"/>
      <w:r w:rsidRPr="00F155A7">
        <w:rPr>
          <w:rStyle w:val="title2nb"/>
          <w:sz w:val="20"/>
        </w:rPr>
        <w:t>epóxypó</w:t>
      </w:r>
      <w:proofErr w:type="spellEnd"/>
      <w:r w:rsidRPr="00F155A7">
        <w:rPr>
          <w:rStyle w:val="title2nb"/>
          <w:sz w:val="20"/>
        </w:rPr>
        <w:t>, em cores sob consulta. Dimensões: 500 x 500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 xml:space="preserve">esmalte sintético na cor preto fosco. Moldura de filtragem em alumínio extrudado, anodizado na cor natural com elemento filtrante em fibra sintética (G4). Dimensões: 497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w:t>
      </w:r>
      <w:proofErr w:type="spellStart"/>
      <w:r w:rsidRPr="00F155A7">
        <w:rPr>
          <w:rStyle w:val="title2nb"/>
          <w:sz w:val="20"/>
        </w:rPr>
        <w:t>Trox</w:t>
      </w:r>
      <w:proofErr w:type="spellEnd"/>
      <w:r w:rsidRPr="00F155A7">
        <w:rPr>
          <w:rStyle w:val="title2nb"/>
          <w:sz w:val="20"/>
        </w:rPr>
        <w:t>,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w:t>
      </w:r>
      <w:proofErr w:type="spellStart"/>
      <w:r w:rsidRPr="00F155A7">
        <w:rPr>
          <w:rStyle w:val="title2nb"/>
          <w:sz w:val="20"/>
        </w:rPr>
        <w:t>Trox</w:t>
      </w:r>
      <w:proofErr w:type="spellEnd"/>
      <w:r w:rsidRPr="00F155A7">
        <w:rPr>
          <w:rStyle w:val="title2nb"/>
          <w:sz w:val="20"/>
        </w:rPr>
        <w:t>,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 xml:space="preserve">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w:t>
      </w:r>
      <w:proofErr w:type="spellStart"/>
      <w:r w:rsidRPr="00F155A7">
        <w:rPr>
          <w:rStyle w:val="title2nb"/>
          <w:sz w:val="20"/>
        </w:rPr>
        <w:t>Trox</w:t>
      </w:r>
      <w:proofErr w:type="spellEnd"/>
      <w:r w:rsidRPr="00F155A7">
        <w:rPr>
          <w:rStyle w:val="title2nb"/>
          <w:sz w:val="20"/>
        </w:rPr>
        <w:t>,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w:t>
      </w:r>
      <w:proofErr w:type="spellStart"/>
      <w:r w:rsidRPr="00F155A7">
        <w:rPr>
          <w:rStyle w:val="title2nb"/>
          <w:sz w:val="20"/>
        </w:rPr>
        <w:t>Trox</w:t>
      </w:r>
      <w:proofErr w:type="spellEnd"/>
      <w:r w:rsidRPr="00F155A7">
        <w:rPr>
          <w:rStyle w:val="title2nb"/>
          <w:sz w:val="20"/>
        </w:rPr>
        <w:t>,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400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1200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w:t>
      </w:r>
      <w:r>
        <w:rPr>
          <w:rStyle w:val="title2nb"/>
          <w:sz w:val="20"/>
        </w:rPr>
        <w:t>setos. Medidas aproximadas: 14</w:t>
      </w:r>
      <w:r w:rsidRPr="00F155A7">
        <w:rPr>
          <w:rStyle w:val="title2nb"/>
          <w:sz w:val="20"/>
        </w:rPr>
        <w:t xml:space="preserve">00 x 500 mm Referência: </w:t>
      </w:r>
      <w:proofErr w:type="spellStart"/>
      <w:r w:rsidRPr="00F155A7">
        <w:rPr>
          <w:rStyle w:val="title2nb"/>
          <w:sz w:val="20"/>
        </w:rPr>
        <w:t>Trox</w:t>
      </w:r>
      <w:proofErr w:type="spellEnd"/>
      <w:r w:rsidRPr="00F155A7">
        <w:rPr>
          <w:rStyle w:val="title2nb"/>
          <w:sz w:val="20"/>
        </w:rPr>
        <w:t xml:space="preserve">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200 x 200 mm Referência: </w:t>
      </w:r>
      <w:proofErr w:type="spellStart"/>
      <w:r w:rsidRPr="00F155A7">
        <w:rPr>
          <w:rStyle w:val="title2nb"/>
          <w:sz w:val="20"/>
        </w:rPr>
        <w:t>Trox</w:t>
      </w:r>
      <w:proofErr w:type="spellEnd"/>
      <w:r w:rsidRPr="00F155A7">
        <w:rPr>
          <w:rStyle w:val="title2nb"/>
          <w:sz w:val="20"/>
        </w:rPr>
        <w:t xml:space="preserve">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B92A11">
        <w:rPr>
          <w:rStyle w:val="title2nb"/>
          <w:sz w:val="20"/>
        </w:rPr>
        <w:t>anti-insetos</w:t>
      </w:r>
      <w:proofErr w:type="spellEnd"/>
      <w:r w:rsidRPr="00B92A11">
        <w:rPr>
          <w:rStyle w:val="title2nb"/>
          <w:sz w:val="20"/>
        </w:rPr>
        <w:t>. Medidas aproximadas: 300 x 300 mm</w:t>
      </w:r>
      <w:r>
        <w:rPr>
          <w:rStyle w:val="title2nb"/>
          <w:sz w:val="20"/>
        </w:rPr>
        <w:t>.</w:t>
      </w:r>
      <w:r w:rsidRPr="00B92A11">
        <w:rPr>
          <w:rStyle w:val="title2nb"/>
          <w:sz w:val="20"/>
        </w:rPr>
        <w:t xml:space="preserve"> Referência: </w:t>
      </w:r>
      <w:proofErr w:type="spellStart"/>
      <w:r w:rsidRPr="00B92A11">
        <w:rPr>
          <w:rStyle w:val="title2nb"/>
          <w:sz w:val="20"/>
        </w:rPr>
        <w:t>Trox</w:t>
      </w:r>
      <w:proofErr w:type="spellEnd"/>
      <w:r w:rsidRPr="00B92A11">
        <w:rPr>
          <w:rStyle w:val="title2nb"/>
          <w:sz w:val="20"/>
        </w:rPr>
        <w:t xml:space="preserve">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400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insetos. Medidas aproximadas: 500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500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800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1000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1200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1300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1400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0F65D5">
        <w:rPr>
          <w:rStyle w:val="title2nb"/>
          <w:sz w:val="20"/>
        </w:rPr>
        <w:t>anti</w:t>
      </w:r>
      <w:r>
        <w:rPr>
          <w:rStyle w:val="title2nb"/>
          <w:sz w:val="20"/>
        </w:rPr>
        <w:t>-</w:t>
      </w:r>
      <w:r w:rsidRPr="000F65D5">
        <w:rPr>
          <w:rStyle w:val="title2nb"/>
          <w:sz w:val="20"/>
        </w:rPr>
        <w:t>insetos</w:t>
      </w:r>
      <w:proofErr w:type="spellEnd"/>
      <w:r w:rsidRPr="000F65D5">
        <w:rPr>
          <w:rStyle w:val="title2nb"/>
          <w:sz w:val="20"/>
        </w:rPr>
        <w:t xml:space="preserve">. Medidas aproximadas: 800 x 400 mm Referência: </w:t>
      </w:r>
      <w:proofErr w:type="spellStart"/>
      <w:r w:rsidRPr="000F65D5">
        <w:rPr>
          <w:rStyle w:val="title2nb"/>
          <w:sz w:val="20"/>
        </w:rPr>
        <w:t>Trox</w:t>
      </w:r>
      <w:proofErr w:type="spellEnd"/>
      <w:r w:rsidRPr="000F65D5">
        <w:rPr>
          <w:rStyle w:val="title2nb"/>
          <w:sz w:val="20"/>
        </w:rPr>
        <w:t xml:space="preserve">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w:t>
      </w:r>
      <w:proofErr w:type="spellStart"/>
      <w:r w:rsidRPr="000F65D5">
        <w:rPr>
          <w:rStyle w:val="title2nb"/>
          <w:sz w:val="20"/>
        </w:rPr>
        <w:t>neoprene</w:t>
      </w:r>
      <w:proofErr w:type="spellEnd"/>
      <w:r w:rsidRPr="000F65D5">
        <w:rPr>
          <w:rStyle w:val="title2nb"/>
          <w:sz w:val="20"/>
        </w:rPr>
        <w:t xml:space="preserv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proofErr w:type="spellStart"/>
      <w:r>
        <w:rPr>
          <w:rStyle w:val="title2nb"/>
          <w:sz w:val="20"/>
        </w:rPr>
        <w:t>c</w:t>
      </w:r>
      <w:r w:rsidRPr="000F65D5">
        <w:rPr>
          <w:rStyle w:val="title2nb"/>
          <w:sz w:val="20"/>
        </w:rPr>
        <w:t>onduletes</w:t>
      </w:r>
      <w:proofErr w:type="spellEnd"/>
      <w:r w:rsidRPr="000F65D5">
        <w:rPr>
          <w:rStyle w:val="title2nb"/>
          <w:sz w:val="20"/>
        </w:rPr>
        <w:t xml:space="preserve">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 xml:space="preserve">Instalação de um </w:t>
      </w:r>
      <w:proofErr w:type="spellStart"/>
      <w:r w:rsidRPr="00903C53">
        <w:t>Minidisjuntor</w:t>
      </w:r>
      <w:proofErr w:type="spellEnd"/>
      <w:r w:rsidRPr="00903C53">
        <w:t xml:space="preserve">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w:t>
      </w:r>
      <w:r>
        <w:t>,</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 xml:space="preserve">Em canaletas da linha </w:t>
      </w:r>
      <w:proofErr w:type="spellStart"/>
      <w:r>
        <w:rPr>
          <w:rStyle w:val="title2nb"/>
          <w:rFonts w:eastAsia="Arial" w:cs="Arial"/>
          <w:sz w:val="20"/>
        </w:rPr>
        <w:t>Dutotec</w:t>
      </w:r>
      <w:proofErr w:type="spellEnd"/>
      <w:r>
        <w:rPr>
          <w:rStyle w:val="title2nb"/>
          <w:rFonts w:eastAsia="Arial" w:cs="Arial"/>
          <w:sz w:val="20"/>
        </w:rPr>
        <w:t>.</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w:t>
      </w:r>
      <w:proofErr w:type="spellStart"/>
      <w:r>
        <w:rPr>
          <w:bCs/>
        </w:rPr>
        <w:t>Dutotec</w:t>
      </w:r>
      <w:proofErr w:type="spellEnd"/>
      <w:r>
        <w:rPr>
          <w:bCs/>
        </w:rPr>
        <w:t>.</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pontos de tomadas da linha </w:t>
      </w:r>
      <w:proofErr w:type="spellStart"/>
      <w:r>
        <w:rPr>
          <w:rStyle w:val="title2nb"/>
          <w:rFonts w:eastAsia="Arial" w:cs="Arial"/>
          <w:sz w:val="20"/>
        </w:rPr>
        <w:t>Dutotec</w:t>
      </w:r>
      <w:proofErr w:type="spellEnd"/>
      <w:r>
        <w:rPr>
          <w:rStyle w:val="title2nb"/>
          <w:rFonts w:eastAsia="Arial" w:cs="Arial"/>
          <w:sz w:val="20"/>
        </w:rPr>
        <w:t>.</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DC8EF0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433B1E25"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4EAB07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E6BD1B4"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1C107BFD"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33C4388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E07DED8"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7414AC5B"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10A24E69"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DB1BB2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F697B9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C43FBE2"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3600C2F"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w:t>
      </w:r>
      <w:proofErr w:type="spellStart"/>
      <w:r w:rsidRPr="0054075A">
        <w:rPr>
          <w:bCs/>
        </w:rPr>
        <w:t>Elecon</w:t>
      </w:r>
      <w:proofErr w:type="spellEnd"/>
      <w:r w:rsidRPr="0054075A">
        <w:rPr>
          <w:bCs/>
        </w:rPr>
        <w:t>,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 xml:space="preserve">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 xml:space="preserve">Conector tipo </w:t>
      </w:r>
      <w:proofErr w:type="spellStart"/>
      <w:r w:rsidRPr="00675AA2">
        <w:rPr>
          <w:bCs/>
        </w:rPr>
        <w:t>balun</w:t>
      </w:r>
      <w:proofErr w:type="spellEnd"/>
      <w:r w:rsidRPr="00675AA2">
        <w:rPr>
          <w:bCs/>
        </w:rPr>
        <w:t xml:space="preserve"> para CFTV, com conector de engate rápido de pressão, conector BNC macho, compatível com cabo UTP </w:t>
      </w:r>
      <w:proofErr w:type="spellStart"/>
      <w:r w:rsidRPr="00675AA2">
        <w:rPr>
          <w:bCs/>
        </w:rPr>
        <w:t>Cat</w:t>
      </w:r>
      <w:proofErr w:type="spellEnd"/>
      <w:r w:rsidRPr="00675AA2">
        <w:rPr>
          <w:bCs/>
        </w:rPr>
        <w:t xml:space="preserve">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w:t>
      </w:r>
      <w:proofErr w:type="spellStart"/>
      <w:r>
        <w:rPr>
          <w:bCs/>
        </w:rPr>
        <w:t>Stamplac</w:t>
      </w:r>
      <w:proofErr w:type="spellEnd"/>
      <w:r>
        <w:rPr>
          <w:bCs/>
        </w:rPr>
        <w:t>.</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w:t>
      </w:r>
      <w:proofErr w:type="spellStart"/>
      <w:r w:rsidRPr="00AE04F6">
        <w:t>Valemam</w:t>
      </w:r>
      <w:proofErr w:type="spellEnd"/>
      <w:r w:rsidRPr="00AE04F6">
        <w:t>.</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 xml:space="preserve">Fornecimento e instalação de </w:t>
      </w:r>
      <w:proofErr w:type="spellStart"/>
      <w:r>
        <w:rPr>
          <w:bCs/>
        </w:rPr>
        <w:t>Multimedidor</w:t>
      </w:r>
      <w:proofErr w:type="spellEnd"/>
      <w:r>
        <w:rPr>
          <w:bCs/>
        </w:rPr>
        <w:t xml:space="preserve">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w:t>
      </w:r>
      <w:proofErr w:type="spellStart"/>
      <w:r>
        <w:rPr>
          <w:bCs/>
        </w:rPr>
        <w:t>Prysmian</w:t>
      </w:r>
      <w:proofErr w:type="spellEnd"/>
      <w:r>
        <w:rPr>
          <w:bCs/>
        </w:rPr>
        <w:t>,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cabo categoria 6 com isolamento </w:t>
      </w:r>
      <w:proofErr w:type="spellStart"/>
      <w:r>
        <w:rPr>
          <w:bCs/>
        </w:rPr>
        <w:t>lszh</w:t>
      </w:r>
      <w:proofErr w:type="spellEnd"/>
      <w:r>
        <w:rPr>
          <w:bCs/>
        </w:rPr>
        <w:t xml:space="preserve">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 xml:space="preserve">Referência: </w:t>
      </w:r>
      <w:proofErr w:type="spellStart"/>
      <w:r>
        <w:rPr>
          <w:bCs/>
        </w:rPr>
        <w:t>Prysmian</w:t>
      </w:r>
      <w:proofErr w:type="spellEnd"/>
      <w:r>
        <w:rPr>
          <w:bCs/>
        </w:rPr>
        <w:t>.</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 xml:space="preserve">Referência: </w:t>
      </w:r>
      <w:proofErr w:type="spellStart"/>
      <w:r>
        <w:rPr>
          <w:bCs/>
        </w:rPr>
        <w:t>Megatron</w:t>
      </w:r>
      <w:proofErr w:type="spellEnd"/>
      <w:r>
        <w:rPr>
          <w:bCs/>
        </w:rPr>
        <w:t>.</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w:t>
      </w:r>
      <w:proofErr w:type="spellStart"/>
      <w:r w:rsidRPr="00A75CF0">
        <w:t>Vac</w:t>
      </w:r>
      <w:proofErr w:type="spellEnd"/>
      <w:r w:rsidRPr="00A75CF0">
        <w:t xml:space="preserve">;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w:t>
      </w:r>
      <w:proofErr w:type="spellStart"/>
      <w:r w:rsidRPr="00A75CF0">
        <w:t>lm</w:t>
      </w:r>
      <w:proofErr w:type="spellEnd"/>
      <w:r w:rsidRPr="00A75CF0">
        <w:t xml:space="preserve">/W;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proofErr w:type="spellStart"/>
      <w:r w:rsidRPr="00A75CF0">
        <w:t>THDi</w:t>
      </w:r>
      <w:proofErr w:type="spellEnd"/>
      <w:r w:rsidRPr="00A75CF0">
        <w:t xml:space="preserve">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 xml:space="preserve">Fabricante: </w:t>
      </w:r>
      <w:proofErr w:type="spellStart"/>
      <w:r w:rsidRPr="00A75CF0">
        <w:t>Abalux</w:t>
      </w:r>
      <w:proofErr w:type="spellEnd"/>
      <w:r w:rsidRPr="00A75CF0">
        <w:t xml:space="preserve">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xml:space="preserve">, </w:t>
      </w:r>
      <w:proofErr w:type="spellStart"/>
      <w:r>
        <w:rPr>
          <w:szCs w:val="22"/>
        </w:rPr>
        <w:t>Osram</w:t>
      </w:r>
      <w:proofErr w:type="spellEnd"/>
      <w:r>
        <w:rPr>
          <w:szCs w:val="22"/>
        </w:rPr>
        <w:t xml:space="preserve">, </w:t>
      </w:r>
      <w:proofErr w:type="spellStart"/>
      <w:r>
        <w:rPr>
          <w:szCs w:val="22"/>
        </w:rPr>
        <w:t>Empalux</w:t>
      </w:r>
      <w:proofErr w:type="spellEnd"/>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proofErr w:type="spellStart"/>
      <w:r w:rsidRPr="00C00C50">
        <w:t>Caracterização:O</w:t>
      </w:r>
      <w:proofErr w:type="spellEnd"/>
      <w:r w:rsidRPr="00C00C50">
        <w:t xml:space="preserve">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 xml:space="preserve">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w:t>
      </w:r>
      <w:proofErr w:type="spellStart"/>
      <w:r w:rsidRPr="00145067">
        <w:t>Ourolux</w:t>
      </w:r>
      <w:proofErr w:type="spellEnd"/>
      <w:r w:rsidRPr="00145067">
        <w:t xml:space="preserve">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w:t>
      </w:r>
      <w:proofErr w:type="spellStart"/>
      <w:r w:rsidRPr="006B11F4">
        <w:t>Vac</w:t>
      </w:r>
      <w:proofErr w:type="spellEnd"/>
      <w:r w:rsidRPr="006B11F4">
        <w:t xml:space="preserve">;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w:t>
      </w:r>
      <w:proofErr w:type="spellStart"/>
      <w:r w:rsidRPr="006B11F4">
        <w:t>lm</w:t>
      </w:r>
      <w:proofErr w:type="spellEnd"/>
      <w:r w:rsidRPr="006B11F4">
        <w:t xml:space="preserve">/W;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proofErr w:type="spellStart"/>
      <w:r w:rsidRPr="006B11F4">
        <w:t>THDi</w:t>
      </w:r>
      <w:proofErr w:type="spellEnd"/>
      <w:r w:rsidRPr="006B11F4">
        <w:t xml:space="preserve">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 xml:space="preserve">Driver </w:t>
      </w:r>
      <w:proofErr w:type="spellStart"/>
      <w:r w:rsidRPr="006B11F4">
        <w:t>dimerizável</w:t>
      </w:r>
      <w:proofErr w:type="spellEnd"/>
      <w:r w:rsidRPr="006B11F4">
        <w:t xml:space="preserve">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w:t>
      </w:r>
      <w:proofErr w:type="spellStart"/>
      <w:r w:rsidRPr="00AD03E5">
        <w:t>Vac</w:t>
      </w:r>
      <w:proofErr w:type="spellEnd"/>
      <w:r w:rsidRPr="00AD03E5">
        <w:t xml:space="preserve">;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w:t>
      </w:r>
      <w:proofErr w:type="spellStart"/>
      <w:r w:rsidRPr="00AD03E5">
        <w:rPr>
          <w:rFonts w:cs="Arial"/>
        </w:rPr>
        <w:t>dimerizável</w:t>
      </w:r>
      <w:proofErr w:type="spellEnd"/>
      <w:r w:rsidRPr="00AD03E5">
        <w:rPr>
          <w:rFonts w:cs="Arial"/>
        </w:rPr>
        <w:t xml:space="preserve">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 xml:space="preserve">Luminária LED </w:t>
      </w:r>
      <w:proofErr w:type="spellStart"/>
      <w:r w:rsidRPr="006B11F4">
        <w:t>downlight</w:t>
      </w:r>
      <w:proofErr w:type="spellEnd"/>
      <w:r w:rsidRPr="006B11F4">
        <w:t xml:space="preserve">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w:t>
      </w:r>
      <w:proofErr w:type="spellStart"/>
      <w:r w:rsidRPr="00DC79C4">
        <w:t>Vac</w:t>
      </w:r>
      <w:proofErr w:type="spellEnd"/>
      <w:r w:rsidRPr="00DC79C4">
        <w:t xml:space="preserve">;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 xml:space="preserve">Modelo: Otto da </w:t>
      </w:r>
      <w:proofErr w:type="spellStart"/>
      <w:r w:rsidRPr="00DC79C4">
        <w:t>Lumilandia</w:t>
      </w:r>
      <w:proofErr w:type="spellEnd"/>
      <w:r w:rsidRPr="00DC79C4">
        <w:t xml:space="preserve">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w:t>
      </w:r>
      <w:proofErr w:type="spellStart"/>
      <w:r w:rsidRPr="00DC79C4">
        <w:t>dicróica</w:t>
      </w:r>
      <w:proofErr w:type="spellEnd"/>
      <w:r w:rsidRPr="00DC79C4">
        <w:t xml:space="preserve">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 xml:space="preserve">Modelo: </w:t>
      </w:r>
      <w:proofErr w:type="spellStart"/>
      <w:r w:rsidRPr="00DC79C4">
        <w:t>Cyprium</w:t>
      </w:r>
      <w:proofErr w:type="spellEnd"/>
      <w:r w:rsidRPr="00DC79C4">
        <w:t xml:space="preserve">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 xml:space="preserve">Modelo: Pendente Sushi ST20206 da New </w:t>
      </w:r>
      <w:proofErr w:type="spellStart"/>
      <w:r w:rsidRPr="00DC79C4">
        <w:t>Line</w:t>
      </w:r>
      <w:proofErr w:type="spellEnd"/>
      <w:r w:rsidRPr="00DC79C4">
        <w:t xml:space="preserv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 xml:space="preserve">Critério de </w:t>
      </w:r>
      <w:proofErr w:type="spellStart"/>
      <w:r w:rsidRPr="00B9414F">
        <w:rPr>
          <w:rStyle w:val="title2"/>
          <w:rFonts w:cs="Arial"/>
          <w:sz w:val="20"/>
        </w:rPr>
        <w:t>medição:</w:t>
      </w:r>
      <w:r w:rsidRPr="00B9414F">
        <w:rPr>
          <w:rStyle w:val="title2nb"/>
          <w:sz w:val="20"/>
        </w:rPr>
        <w:t>Por</w:t>
      </w:r>
      <w:proofErr w:type="spellEnd"/>
      <w:r w:rsidRPr="00B9414F">
        <w:rPr>
          <w:rStyle w:val="title2nb"/>
          <w:sz w:val="20"/>
        </w:rPr>
        <w:t xml:space="preserve">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lastRenderedPageBreak/>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lastRenderedPageBreak/>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lastRenderedPageBreak/>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lastRenderedPageBreak/>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lastRenderedPageBreak/>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w:t>
      </w:r>
      <w:r w:rsidRPr="00B9414F">
        <w:rPr>
          <w:bCs/>
        </w:rPr>
        <w:lastRenderedPageBreak/>
        <w:t>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8"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39"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0"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1"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2"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163165" w:rsidP="00BC5FC2">
            <w:pPr>
              <w:suppressAutoHyphens w:val="0"/>
              <w:jc w:val="both"/>
              <w:textAlignment w:val="baseline"/>
              <w:rPr>
                <w:rFonts w:ascii="Times New Roman" w:hAnsi="Times New Roman"/>
                <w:sz w:val="24"/>
                <w:szCs w:val="24"/>
                <w:lang w:eastAsia="pt-BR"/>
              </w:rPr>
            </w:pPr>
            <w:hyperlink r:id="rId43"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proofErr w:type="spellStart"/>
            <w:r w:rsidRPr="00F95267">
              <w:rPr>
                <w:rFonts w:cs="Arial"/>
                <w:sz w:val="20"/>
                <w:shd w:val="clear" w:color="auto" w:fill="FFFF00"/>
                <w:lang w:eastAsia="pt-BR"/>
              </w:rPr>
              <w:t>dd</w:t>
            </w:r>
            <w:proofErr w:type="spellEnd"/>
            <w:r w:rsidRPr="00F95267">
              <w:rPr>
                <w:rFonts w:cs="Arial"/>
                <w:sz w:val="20"/>
                <w:shd w:val="clear" w:color="auto" w:fill="FFFF00"/>
                <w:lang w:eastAsia="pt-BR"/>
              </w:rPr>
              <w:t>/mm/202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proofErr w:type="spellStart"/>
      <w:r w:rsidRPr="00F95267">
        <w:rPr>
          <w:rFonts w:cs="Arial"/>
          <w:sz w:val="20"/>
          <w:shd w:val="clear" w:color="auto" w:fill="FFFF00"/>
          <w:lang w:eastAsia="pt-BR"/>
        </w:rPr>
        <w:t>dd</w:t>
      </w:r>
      <w:proofErr w:type="spellEnd"/>
      <w:r w:rsidRPr="00F95267">
        <w:rPr>
          <w:rFonts w:cs="Arial"/>
          <w:sz w:val="20"/>
          <w:lang w:eastAsia="pt-BR"/>
        </w:rPr>
        <w:t xml:space="preserve"> de </w:t>
      </w:r>
      <w:proofErr w:type="spellStart"/>
      <w:r w:rsidRPr="00F95267">
        <w:rPr>
          <w:rFonts w:cs="Arial"/>
          <w:sz w:val="20"/>
          <w:shd w:val="clear" w:color="auto" w:fill="FFFF00"/>
          <w:lang w:eastAsia="pt-BR"/>
        </w:rPr>
        <w:t>mmmm</w:t>
      </w:r>
      <w:proofErr w:type="spellEnd"/>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4"/>
      <w:footerReference w:type="even" r:id="rId45"/>
      <w:footerReference w:type="default" r:id="rId46"/>
      <w:footerReference w:type="first" r:id="rId47"/>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3165"/>
    <w:rsid w:val="001656EB"/>
    <w:rsid w:val="00170C21"/>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996"/>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09DF"/>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A28"/>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07779"/>
    <w:rsid w:val="00D11A7C"/>
    <w:rsid w:val="00D1229D"/>
    <w:rsid w:val="00D14816"/>
    <w:rsid w:val="00D14A97"/>
    <w:rsid w:val="00D165E6"/>
    <w:rsid w:val="00D21E8A"/>
    <w:rsid w:val="00D226C6"/>
    <w:rsid w:val="00D22876"/>
    <w:rsid w:val="00D23341"/>
    <w:rsid w:val="00D300C0"/>
    <w:rsid w:val="00D34487"/>
    <w:rsid w:val="00D35960"/>
    <w:rsid w:val="00D35BBC"/>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3729"/>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0.emf"/><Relationship Id="rId39" Type="http://schemas.openxmlformats.org/officeDocument/2006/relationships/hyperlink" Target="https://www.in.gov.br/en/web/dou/-/decreto-n-10.936-de-12-de-janeiro-de-2022-373573578" TargetMode="External"/><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hyperlink" Target="http://conama.mma.gov.br/?option=com_sisconama&amp;task=arquivo.download&amp;id=305" TargetMode="External"/><Relationship Id="rId47"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planalto.gov.br/ccivil_03/_ato2007-2010/2010/lei/l12305.htm"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mtr.sinir.gov.br/"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caixa.gov.br/Downloads/sustentabilidade/PRSAC_CAIXA.pdf" TargetMode="External"/><Relationship Id="rId46" Type="http://schemas.openxmlformats.org/officeDocument/2006/relationships/footer" Target="footer5.xml"/><Relationship Id="rId20" Type="http://schemas.openxmlformats.org/officeDocument/2006/relationships/image" Target="media/image6.wmf"/><Relationship Id="rId41" Type="http://schemas.openxmlformats.org/officeDocument/2006/relationships/hyperlink" Target="https://www.in.gov.br/en/web/dou/-/decreto-n-11.043-de-13-de-abril-de-2022-393566799"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2.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C88D78-7A81-48EC-91C8-B5FD293217C2}">
  <ds:schemaRefs>
    <ds:schemaRef ds:uri="http://purl.org/dc/dcmitype/"/>
    <ds:schemaRef ds:uri="bd0614df-d976-4058-952a-abfac89898db"/>
    <ds:schemaRef ds:uri="http://schemas.microsoft.com/office/2006/metadata/properties"/>
    <ds:schemaRef ds:uri="http://purl.org/dc/elements/1.1/"/>
    <ds:schemaRef ds:uri="http://schemas.microsoft.com/office/2006/documentManagement/types"/>
    <ds:schemaRef ds:uri="http://www.w3.org/XML/1998/namespace"/>
    <ds:schemaRef ds:uri="http://purl.org/dc/terms/"/>
    <ds:schemaRef ds:uri="http://schemas.openxmlformats.org/package/2006/metadata/core-properties"/>
    <ds:schemaRef ds:uri="http://schemas.microsoft.com/office/infopath/2007/PartnerControls"/>
    <ds:schemaRef ds:uri="e6fa74e5-eaad-47fb-ad32-f93ad81e6619"/>
    <ds:schemaRef ds:uri="http://schemas.microsoft.com/sharepoint/v3"/>
  </ds:schemaRefs>
</ds:datastoreItem>
</file>

<file path=customXml/itemProps4.xml><?xml version="1.0" encoding="utf-8"?>
<ds:datastoreItem xmlns:ds="http://schemas.openxmlformats.org/officeDocument/2006/customXml" ds:itemID="{99B19219-A0DE-41D1-8E9C-6C9E5EC5D2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349</Pages>
  <Words>163806</Words>
  <Characters>954273</Characters>
  <Application>Microsoft Office Word</Application>
  <DocSecurity>0</DocSecurity>
  <Lines>7952</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Boris Leonardo Georgieff</cp:lastModifiedBy>
  <cp:revision>23</cp:revision>
  <cp:lastPrinted>2017-09-25T17:41:00Z</cp:lastPrinted>
  <dcterms:created xsi:type="dcterms:W3CDTF">2024-02-08T17:10:00Z</dcterms:created>
  <dcterms:modified xsi:type="dcterms:W3CDTF">2024-11-07T19:37:00Z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